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A174E8">
        <w:t>AQ_OH_40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CC00B9" w:rsidRPr="007F4C67">
        <w:t xml:space="preserve">The citation for this datasheet is: IUPAC Task Group on Atmospheric Chemical Kinetic Data Evaluation, </w:t>
      </w:r>
      <w:hyperlink r:id="rId5" w:history="1">
        <w:r w:rsidR="00CC00B9" w:rsidRPr="007F4C67">
          <w:rPr>
            <w:rStyle w:val="Hyperlink"/>
          </w:rPr>
          <w:t>http://iupac.pole-ether.fr</w:t>
        </w:r>
      </w:hyperlink>
      <w:r w:rsidR="00CC00B9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994641">
        <w:t>June 2019</w:t>
      </w:r>
      <w:r w:rsidRPr="007F4C67">
        <w:t xml:space="preserve">; last change in preferred values: </w:t>
      </w:r>
      <w:r w:rsidR="00994641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F726F5" w:rsidRDefault="00DC39E5" w:rsidP="001556D6">
      <w:pPr>
        <w:jc w:val="center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B9180F">
        <w:rPr>
          <w:b/>
          <w:lang w:val="pt-BR"/>
        </w:rPr>
        <w:t>H</w:t>
      </w:r>
      <w:r w:rsidR="00AD4544">
        <w:rPr>
          <w:b/>
          <w:lang w:val="pt-BR"/>
        </w:rPr>
        <w:t>O</w:t>
      </w:r>
      <w:r w:rsidR="007C1BA6" w:rsidRPr="00455EA0">
        <w:rPr>
          <w:b/>
          <w:lang w:val="pt-BR"/>
        </w:rPr>
        <w:t>(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)</w:t>
      </w:r>
      <w:r w:rsidR="00AD4544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OH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B9180F">
        <w:rPr>
          <w:b/>
          <w:lang w:val="pt-BR"/>
        </w:rPr>
        <w:t>HO</w:t>
      </w:r>
      <w:r w:rsidR="006D6759">
        <w:rPr>
          <w:b/>
          <w:lang w:val="pt-BR"/>
        </w:rPr>
        <w:t>CHCH</w:t>
      </w:r>
      <w:r w:rsidR="006D6759" w:rsidRPr="006D6759">
        <w:rPr>
          <w:b/>
          <w:vertAlign w:val="subscript"/>
          <w:lang w:val="pt-BR"/>
        </w:rPr>
        <w:t>2</w:t>
      </w:r>
      <w:r w:rsidR="006D6759">
        <w:rPr>
          <w:b/>
          <w:lang w:val="pt-BR"/>
        </w:rPr>
        <w:t>OH + H</w:t>
      </w:r>
      <w:r w:rsidR="006D6759" w:rsidRPr="006D6759">
        <w:rPr>
          <w:b/>
          <w:vertAlign w:val="subscript"/>
          <w:lang w:val="pt-BR"/>
        </w:rPr>
        <w:t>2</w:t>
      </w:r>
      <w:r w:rsidR="006D6759">
        <w:rPr>
          <w:b/>
          <w:lang w:val="pt-BR"/>
        </w:rPr>
        <w:t>O</w:t>
      </w:r>
    </w:p>
    <w:p w:rsidR="00B9180F" w:rsidRDefault="00B9180F" w:rsidP="001556D6">
      <w:pPr>
        <w:jc w:val="center"/>
        <w:rPr>
          <w:b/>
          <w:lang w:val="pt-BR"/>
        </w:rPr>
      </w:pPr>
    </w:p>
    <w:p w:rsidR="00B9180F" w:rsidRPr="0000365D" w:rsidRDefault="00B9180F" w:rsidP="00B9180F">
      <w:pPr>
        <w:jc w:val="center"/>
        <w:rPr>
          <w:i/>
          <w:sz w:val="20"/>
          <w:szCs w:val="20"/>
          <w:lang w:val="pt-BR"/>
        </w:rPr>
      </w:pPr>
      <w:r w:rsidRPr="0000365D">
        <w:rPr>
          <w:i/>
          <w:sz w:val="20"/>
          <w:szCs w:val="20"/>
          <w:lang w:val="pt-BR"/>
        </w:rPr>
        <w:t xml:space="preserve">(product distribution </w:t>
      </w:r>
      <w:r>
        <w:rPr>
          <w:i/>
          <w:sz w:val="20"/>
          <w:szCs w:val="20"/>
          <w:lang w:val="pt-BR"/>
        </w:rPr>
        <w:t>suggested</w:t>
      </w:r>
      <w:r w:rsidRPr="0000365D">
        <w:rPr>
          <w:i/>
          <w:sz w:val="20"/>
          <w:szCs w:val="20"/>
          <w:lang w:val="pt-BR"/>
        </w:rPr>
        <w:t xml:space="preserve"> by Buxton et al., 1988)</w:t>
      </w:r>
    </w:p>
    <w:p w:rsidR="001556D6" w:rsidRPr="00A50167" w:rsidRDefault="001556D6" w:rsidP="00455EA0">
      <w:pPr>
        <w:ind w:left="1440"/>
        <w:jc w:val="center"/>
        <w:rPr>
          <w:i/>
          <w:szCs w:val="20"/>
          <w:lang w:val="pt-BR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714289" w:rsidTr="00714289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714289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14289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714289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714289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714289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714289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714289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14289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14289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714289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14289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714289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14289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714289">
              <w:rPr>
                <w:spacing w:val="-3"/>
                <w:lang w:val="en-US"/>
              </w:rPr>
              <w:t>I</w:t>
            </w:r>
            <w:r w:rsidRPr="00714289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714289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714289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14289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714289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714289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14289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933EE9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EE9" w:rsidRDefault="00933EE9" w:rsidP="00E96F81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1.6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EE9" w:rsidRDefault="00933EE9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EE9" w:rsidRDefault="00A5016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~7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EE9" w:rsidRDefault="00933EE9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EE9" w:rsidRDefault="00933EE9" w:rsidP="00A174E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 et al., 1965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EE9" w:rsidRPr="00197003" w:rsidRDefault="00933EE9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>
              <w:t xml:space="preserve"> </w:t>
            </w:r>
            <w:r w:rsidRPr="00170263">
              <w:t>/</w:t>
            </w:r>
            <w:r>
              <w:t xml:space="preserve"> </w:t>
            </w:r>
            <w:r w:rsidRPr="00170263">
              <w:t>UV-Vis</w:t>
            </w:r>
            <w:r>
              <w:t xml:space="preserve"> (a1)</w:t>
            </w:r>
          </w:p>
        </w:tc>
      </w:tr>
      <w:tr w:rsidR="00933EE9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E96F81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1.4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A5016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~7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A174E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Pr="00197003" w:rsidRDefault="00933EE9" w:rsidP="0050413B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t>(a2)</w:t>
            </w:r>
          </w:p>
        </w:tc>
      </w:tr>
      <w:tr w:rsidR="00E33F55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55" w:rsidRDefault="00355AFB" w:rsidP="009E55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1.5</w:t>
            </w:r>
            <w:r w:rsidR="00CB7EB4" w:rsidRPr="00AB48BD">
              <w:rPr>
                <w:rFonts w:eastAsia="Symbol" w:cs="Symbol"/>
                <w:lang w:val="en-GB"/>
              </w:rPr>
              <w:t> </w:t>
            </w:r>
            <w:r w:rsidR="00CB7EB4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B7EB4"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rFonts w:cs="Times New Roman"/>
                <w:lang w:val="pt-BR"/>
              </w:rPr>
              <w:t>10</w:t>
            </w:r>
            <w:r>
              <w:rPr>
                <w:rFonts w:cs="Times New Roman"/>
                <w:vertAlign w:val="superscript"/>
                <w:lang w:val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55" w:rsidRDefault="00355AF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55" w:rsidRDefault="00E33F55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55" w:rsidRDefault="00DC39E5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55" w:rsidRDefault="00E33F55" w:rsidP="00A174E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Anbar et al., 1966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55" w:rsidRPr="00197003" w:rsidRDefault="00DC749D" w:rsidP="0050413B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E33F55">
              <w:t xml:space="preserve"> </w:t>
            </w:r>
            <w:r w:rsidR="00E33F55" w:rsidRPr="00170263">
              <w:t>/</w:t>
            </w:r>
            <w:r w:rsidR="00E33F55">
              <w:t xml:space="preserve"> </w:t>
            </w:r>
            <w:r w:rsidR="00E33F55" w:rsidRPr="00170263">
              <w:t>UV-Vis</w:t>
            </w:r>
            <w:r w:rsidR="006E0DF2">
              <w:t xml:space="preserve"> (</w:t>
            </w:r>
            <w:r w:rsidR="0050413B">
              <w:t>b</w:t>
            </w:r>
            <w:r w:rsidR="00E33F55">
              <w:t>)</w:t>
            </w:r>
          </w:p>
        </w:tc>
      </w:tr>
      <w:tr w:rsidR="00EC75D0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355AFB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</w:t>
            </w:r>
            <w:r w:rsidR="00950021">
              <w:rPr>
                <w:spacing w:val="-2"/>
                <w:lang w:val="en-US"/>
              </w:rPr>
              <w:t>8</w:t>
            </w:r>
            <w:r w:rsidR="00CB7EB4" w:rsidRPr="00AB48BD">
              <w:rPr>
                <w:rFonts w:eastAsia="Symbol" w:cs="Symbol"/>
                <w:lang w:val="en-GB"/>
              </w:rPr>
              <w:t> </w:t>
            </w:r>
            <w:r w:rsidR="00CB7EB4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B7EB4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EC75D0">
              <w:rPr>
                <w:rFonts w:cs="Times New Roman"/>
                <w:lang w:val="pt-BR"/>
              </w:rPr>
              <w:t>10</w:t>
            </w:r>
            <w:r w:rsidR="00EC75D0">
              <w:rPr>
                <w:rFonts w:cs="Times New Roman"/>
                <w:vertAlign w:val="superscript"/>
                <w:lang w:val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DC39E5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</w:t>
            </w:r>
            <w:r w:rsidR="00355AFB">
              <w:rPr>
                <w:spacing w:val="-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EC75D0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2.0-2.2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DC39E5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EC75D0" w:rsidP="00A174E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Scholes and </w:t>
            </w:r>
            <w:proofErr w:type="spellStart"/>
            <w:r>
              <w:rPr>
                <w:spacing w:val="-2"/>
                <w:lang w:val="en-CA"/>
              </w:rPr>
              <w:t>Willson</w:t>
            </w:r>
            <w:proofErr w:type="spellEnd"/>
            <w:r>
              <w:rPr>
                <w:spacing w:val="-2"/>
                <w:lang w:val="en-CA"/>
              </w:rPr>
              <w:t>, 1967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Pr="00197003" w:rsidRDefault="00DC749D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EC75D0">
              <w:t xml:space="preserve"> </w:t>
            </w:r>
            <w:r w:rsidR="00EC75D0" w:rsidRPr="00170263">
              <w:t>/</w:t>
            </w:r>
            <w:r w:rsidR="00EC75D0">
              <w:t xml:space="preserve"> </w:t>
            </w:r>
            <w:r w:rsidR="00EC75D0" w:rsidRPr="00170263">
              <w:t>UV-Vis</w:t>
            </w:r>
            <w:r w:rsidR="0050413B">
              <w:t xml:space="preserve"> (c</w:t>
            </w:r>
            <w:r w:rsidR="00EC75D0">
              <w:t>)</w:t>
            </w:r>
          </w:p>
        </w:tc>
      </w:tr>
      <w:tr w:rsidR="00EE7E13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E13" w:rsidRDefault="00EE7E13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</w:t>
            </w:r>
            <w:r w:rsidR="00A50167">
              <w:rPr>
                <w:spacing w:val="-2"/>
                <w:lang w:val="en-US"/>
              </w:rPr>
              <w:t>62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E13" w:rsidRDefault="00EE7E13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E13" w:rsidRDefault="00EE7E13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E13" w:rsidRDefault="00EE7E13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E13" w:rsidRDefault="00EE7E13" w:rsidP="00A174E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Willson</w:t>
            </w:r>
            <w:proofErr w:type="spellEnd"/>
            <w:r>
              <w:rPr>
                <w:spacing w:val="-2"/>
                <w:lang w:val="en-CA"/>
              </w:rPr>
              <w:t xml:space="preserve"> et al., 1971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E13" w:rsidRPr="00197003" w:rsidRDefault="00EE7E13" w:rsidP="00DC39E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>
              <w:t xml:space="preserve"> </w:t>
            </w:r>
            <w:r w:rsidRPr="00170263">
              <w:t>/</w:t>
            </w:r>
            <w:r>
              <w:t xml:space="preserve"> </w:t>
            </w:r>
            <w:r w:rsidRPr="00170263">
              <w:t>UV-Vis</w:t>
            </w:r>
            <w:r>
              <w:t xml:space="preserve"> (d)</w:t>
            </w:r>
          </w:p>
        </w:tc>
      </w:tr>
      <w:tr w:rsidR="00EC75D0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EE7E13" w:rsidP="00EC75D0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2.3</w:t>
            </w:r>
            <w:r w:rsidR="00A50167">
              <w:rPr>
                <w:spacing w:val="-2"/>
                <w:lang w:val="en-US"/>
              </w:rPr>
              <w:t>0</w:t>
            </w:r>
            <w:r w:rsidR="00CB7EB4" w:rsidRPr="00AB48BD">
              <w:rPr>
                <w:rFonts w:eastAsia="Symbol" w:cs="Symbol"/>
                <w:lang w:val="en-GB"/>
              </w:rPr>
              <w:t> </w:t>
            </w:r>
            <w:r w:rsidR="00CB7EB4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B7EB4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EC75D0">
              <w:rPr>
                <w:spacing w:val="-2"/>
                <w:lang w:val="en-US"/>
              </w:rPr>
              <w:t>10</w:t>
            </w:r>
            <w:r w:rsidR="00EC75D0">
              <w:rPr>
                <w:spacing w:val="-2"/>
                <w:vertAlign w:val="superscript"/>
                <w:lang w:val="en-US"/>
              </w:rPr>
              <w:t>9</w:t>
            </w:r>
          </w:p>
          <w:p w:rsidR="00CB7EB4" w:rsidRDefault="00EE7E13" w:rsidP="00CB7EB4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2.6</w:t>
            </w:r>
            <w:r w:rsidR="00A50167">
              <w:rPr>
                <w:spacing w:val="-2"/>
                <w:lang w:val="en-US"/>
              </w:rPr>
              <w:t>1</w:t>
            </w:r>
            <w:r w:rsidR="00CB7EB4" w:rsidRPr="00AB48BD">
              <w:rPr>
                <w:rFonts w:eastAsia="Symbol" w:cs="Symbol"/>
                <w:lang w:val="en-GB"/>
              </w:rPr>
              <w:t> </w:t>
            </w:r>
            <w:r w:rsidR="00CB7EB4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B7EB4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CB7EB4">
              <w:rPr>
                <w:spacing w:val="-2"/>
                <w:lang w:val="en-US"/>
              </w:rPr>
              <w:t>10</w:t>
            </w:r>
            <w:r w:rsidR="00CB7EB4">
              <w:rPr>
                <w:spacing w:val="-2"/>
                <w:vertAlign w:val="superscript"/>
                <w:lang w:val="en-US"/>
              </w:rPr>
              <w:t>9</w:t>
            </w:r>
          </w:p>
          <w:p w:rsidR="00CB7EB4" w:rsidRDefault="00E96F81" w:rsidP="00CB7EB4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2.</w:t>
            </w:r>
            <w:r w:rsidR="00EE7E13">
              <w:rPr>
                <w:spacing w:val="-2"/>
                <w:lang w:val="en-US"/>
              </w:rPr>
              <w:t>8</w:t>
            </w:r>
            <w:r w:rsidR="00A50167">
              <w:rPr>
                <w:spacing w:val="-2"/>
                <w:lang w:val="en-US"/>
              </w:rPr>
              <w:t>4</w:t>
            </w:r>
            <w:r w:rsidR="00CB7EB4" w:rsidRPr="00AB48BD">
              <w:rPr>
                <w:rFonts w:eastAsia="Symbol" w:cs="Symbol"/>
                <w:lang w:val="en-GB"/>
              </w:rPr>
              <w:t> </w:t>
            </w:r>
            <w:r w:rsidR="00CB7EB4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B7EB4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CB7EB4">
              <w:rPr>
                <w:spacing w:val="-2"/>
                <w:lang w:val="en-US"/>
              </w:rPr>
              <w:t>10</w:t>
            </w:r>
            <w:r w:rsidR="00CB7EB4">
              <w:rPr>
                <w:spacing w:val="-2"/>
                <w:vertAlign w:val="superscript"/>
                <w:lang w:val="en-US"/>
              </w:rPr>
              <w:t>9</w:t>
            </w:r>
          </w:p>
          <w:p w:rsidR="00CB7EB4" w:rsidRPr="00CB7EB4" w:rsidRDefault="00E96F81" w:rsidP="00CB7EB4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2.</w:t>
            </w:r>
            <w:r w:rsidR="00EE7E13">
              <w:rPr>
                <w:spacing w:val="-2"/>
                <w:lang w:val="en-US"/>
              </w:rPr>
              <w:t>7</w:t>
            </w:r>
            <w:r w:rsidR="00A50167">
              <w:rPr>
                <w:spacing w:val="-2"/>
                <w:lang w:val="en-US"/>
              </w:rPr>
              <w:t>2</w:t>
            </w:r>
            <w:r w:rsidR="00CB7EB4" w:rsidRPr="00AB48BD">
              <w:rPr>
                <w:rFonts w:eastAsia="Symbol" w:cs="Symbol"/>
                <w:lang w:val="en-GB"/>
              </w:rPr>
              <w:t> </w:t>
            </w:r>
            <w:r w:rsidR="00CB7EB4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B7EB4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CB7EB4">
              <w:rPr>
                <w:spacing w:val="-2"/>
                <w:lang w:val="en-US"/>
              </w:rPr>
              <w:t>10</w:t>
            </w:r>
            <w:r w:rsidR="00CB7EB4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EC75D0" w:rsidP="0096605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  <w:r w:rsidR="00683BB2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±2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DC39E5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DC39E5" w:rsidP="00EC75D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Default="00EC75D0" w:rsidP="00A174E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Matheson et al., 1973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D0" w:rsidRPr="00197003" w:rsidRDefault="00DC749D" w:rsidP="00A174E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EC75D0">
              <w:t xml:space="preserve"> </w:t>
            </w:r>
            <w:r w:rsidR="00EC75D0" w:rsidRPr="00170263">
              <w:t>/</w:t>
            </w:r>
            <w:r w:rsidR="00EC75D0">
              <w:t xml:space="preserve"> </w:t>
            </w:r>
            <w:r w:rsidR="00EC75D0" w:rsidRPr="00170263">
              <w:t>UV-Vis</w:t>
            </w:r>
            <w:r w:rsidR="006B6735">
              <w:t xml:space="preserve"> (e</w:t>
            </w:r>
            <w:r w:rsidR="00EC75D0">
              <w:t>)</w:t>
            </w:r>
          </w:p>
        </w:tc>
      </w:tr>
      <w:tr w:rsidR="00933EE9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C25FB4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(1.6 ±0.03)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fr-FR"/>
              </w:rPr>
              <w:t>10</w:t>
            </w:r>
            <w:r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FC186E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Pr="00FA0C8D" w:rsidRDefault="00933EE9" w:rsidP="00FC186E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Pr="00FA0C8D" w:rsidRDefault="00933EE9" w:rsidP="00FC186E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FC186E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Hoffmann et al., 2009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EE9" w:rsidRDefault="00933EE9" w:rsidP="006B6735">
            <w:pPr>
              <w:jc w:val="center"/>
            </w:pPr>
            <w:r>
              <w:t>LFP-LPA (f)</w:t>
            </w:r>
          </w:p>
        </w:tc>
      </w:tr>
      <w:tr w:rsidR="00933EE9" w:rsidTr="00890A08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EE9" w:rsidRPr="00FE1797" w:rsidRDefault="00933EE9" w:rsidP="00B30759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3.53 × 10</w:t>
            </w:r>
            <w:r>
              <w:rPr>
                <w:spacing w:val="-2"/>
                <w:vertAlign w:val="superscript"/>
                <w:lang w:val="fr-FR"/>
              </w:rPr>
              <w:t>10</w:t>
            </w:r>
            <w:r>
              <w:rPr>
                <w:spacing w:val="-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lang w:val="fr-FR"/>
              </w:rPr>
              <w:t>exp</w:t>
            </w:r>
            <w:proofErr w:type="spellEnd"/>
            <w:r>
              <w:rPr>
                <w:spacing w:val="-2"/>
                <w:lang w:val="fr-FR"/>
              </w:rPr>
              <w:t>[</w:t>
            </w:r>
            <w:proofErr w:type="gramEnd"/>
            <w:r>
              <w:rPr>
                <w:spacing w:val="-2"/>
                <w:lang w:val="fr-FR"/>
              </w:rPr>
              <w:t>-(900 ±110)/T]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EE9" w:rsidRDefault="00933EE9" w:rsidP="00BB6D06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288 –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EE9" w:rsidRPr="00FA0C8D" w:rsidRDefault="00933EE9" w:rsidP="00FC186E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EE9" w:rsidRPr="00FA0C8D" w:rsidRDefault="00933EE9" w:rsidP="00FC186E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EE9" w:rsidRDefault="00933EE9" w:rsidP="00FC186E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EE9" w:rsidRDefault="00933EE9" w:rsidP="006B6735">
            <w:pPr>
              <w:jc w:val="center"/>
            </w:pPr>
            <w:r>
              <w:t>(f1)</w:t>
            </w:r>
          </w:p>
        </w:tc>
      </w:tr>
    </w:tbl>
    <w:p w:rsidR="00DC39E5" w:rsidRDefault="00DC39E5" w:rsidP="00DC39E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DC39E5" w:rsidRDefault="00DC39E5" w:rsidP="00DC39E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50413B" w:rsidRPr="00893259" w:rsidRDefault="0050413B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</w:p>
    <w:p w:rsidR="0050413B" w:rsidRDefault="006E0DF2" w:rsidP="00714289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  <w:r>
        <w:rPr>
          <w:spacing w:val="-2"/>
          <w:lang w:val="en-US"/>
        </w:rPr>
        <w:t>(a)</w:t>
      </w:r>
      <w:r>
        <w:rPr>
          <w:spacing w:val="-2"/>
          <w:lang w:val="en-US"/>
        </w:rPr>
        <w:tab/>
      </w:r>
      <w:r w:rsidR="003B639B" w:rsidRPr="00AB48BD">
        <w:rPr>
          <w:rFonts w:eastAsia="Symbol" w:cs="Symbol"/>
          <w:spacing w:val="-2"/>
          <w:lang w:val="en-GB"/>
        </w:rPr>
        <w:t>Reference</w:t>
      </w:r>
      <w:r w:rsidR="00B30759">
        <w:rPr>
          <w:rFonts w:eastAsia="Symbol" w:cs="Symbol"/>
          <w:spacing w:val="-2"/>
          <w:lang w:val="en-GB"/>
        </w:rPr>
        <w:t xml:space="preserve"> reactions:</w:t>
      </w:r>
      <w:r w:rsidR="003B639B">
        <w:rPr>
          <w:rFonts w:eastAsia="Symbol" w:cs="Symbol"/>
          <w:spacing w:val="-2"/>
          <w:lang w:val="en-GB"/>
        </w:rPr>
        <w:t xml:space="preserve"> </w:t>
      </w:r>
      <w:r w:rsidR="00B30759">
        <w:rPr>
          <w:lang w:val="pt-BR"/>
        </w:rPr>
        <w:t>HO</w:t>
      </w:r>
      <w:r w:rsidR="00B30759" w:rsidRPr="00AB48BD">
        <w:rPr>
          <w:rFonts w:eastAsia="Symbol" w:cs="Symbol"/>
          <w:lang w:val="en-GB"/>
        </w:rPr>
        <w:t xml:space="preserve"> + CO</w:t>
      </w:r>
      <w:r w:rsidR="00B30759" w:rsidRPr="00AB48BD">
        <w:rPr>
          <w:rFonts w:eastAsia="Symbol" w:cs="Symbol"/>
          <w:vertAlign w:val="subscript"/>
          <w:lang w:val="en-GB"/>
        </w:rPr>
        <w:t>3</w:t>
      </w:r>
      <w:r w:rsidR="00B30759" w:rsidRPr="00AB48BD">
        <w:rPr>
          <w:rFonts w:eastAsia="Symbol" w:cs="Symbol"/>
          <w:vertAlign w:val="superscript"/>
          <w:lang w:val="en-GB"/>
        </w:rPr>
        <w:t>2-</w:t>
      </w:r>
      <w:r w:rsidR="00B30759" w:rsidRPr="00164B42">
        <w:rPr>
          <w:rFonts w:eastAsia="Symbol" w:cs="Symbol"/>
          <w:lang w:val="en-GB"/>
        </w:rPr>
        <w:t xml:space="preserve"> with </w:t>
      </w:r>
      <w:r w:rsidR="003B639B" w:rsidRPr="003B639B">
        <w:rPr>
          <w:rFonts w:eastAsia="Symbol" w:cs="Symbol"/>
          <w:i/>
          <w:lang w:val="en-GB"/>
        </w:rPr>
        <w:t>k</w:t>
      </w:r>
      <w:r w:rsidR="00B06BD9">
        <w:rPr>
          <w:rFonts w:eastAsia="Symbol" w:cs="Symbol"/>
          <w:lang w:val="en-GB"/>
        </w:rPr>
        <w:t>(</w:t>
      </w:r>
      <w:r w:rsidR="00B30759">
        <w:rPr>
          <w:lang w:val="pt-BR"/>
        </w:rPr>
        <w:t>HO</w:t>
      </w:r>
      <w:r w:rsidR="003B639B" w:rsidRPr="00AB48BD">
        <w:rPr>
          <w:rFonts w:eastAsia="Symbol" w:cs="Symbol"/>
          <w:lang w:val="en-GB"/>
        </w:rPr>
        <w:t xml:space="preserve"> + CO</w:t>
      </w:r>
      <w:r w:rsidR="003B639B" w:rsidRPr="00AB48BD">
        <w:rPr>
          <w:rFonts w:eastAsia="Symbol" w:cs="Symbol"/>
          <w:vertAlign w:val="subscript"/>
          <w:lang w:val="en-GB"/>
        </w:rPr>
        <w:t>3</w:t>
      </w:r>
      <w:r w:rsidR="003B639B" w:rsidRPr="00AB48BD">
        <w:rPr>
          <w:rFonts w:eastAsia="Symbol" w:cs="Symbol"/>
          <w:vertAlign w:val="superscript"/>
          <w:lang w:val="en-GB"/>
        </w:rPr>
        <w:t>2-</w:t>
      </w:r>
      <w:r w:rsidR="003B639B" w:rsidRPr="00AB48BD">
        <w:rPr>
          <w:rFonts w:eastAsia="Symbol" w:cs="Symbol"/>
          <w:lang w:val="en-GB"/>
        </w:rPr>
        <w:t>) = 2.0 </w:t>
      </w:r>
      <w:r w:rsidR="003B639B" w:rsidRPr="00AB48BD">
        <w:rPr>
          <w:rFonts w:ascii="Symbol" w:eastAsia="Symbol" w:hAnsi="Symbol" w:cs="Symbol"/>
          <w:spacing w:val="-3"/>
          <w:lang w:val="en-GB"/>
        </w:rPr>
        <w:t></w:t>
      </w:r>
      <w:r w:rsidR="003B639B" w:rsidRPr="00AB48BD">
        <w:rPr>
          <w:rFonts w:eastAsia="Symbol" w:cs="Symbol"/>
          <w:spacing w:val="-2"/>
          <w:lang w:val="en-GB"/>
        </w:rPr>
        <w:t> 10</w:t>
      </w:r>
      <w:r w:rsidR="003B639B" w:rsidRPr="00AB48BD">
        <w:rPr>
          <w:rFonts w:eastAsia="Symbol" w:cs="Symbol"/>
          <w:spacing w:val="-2"/>
          <w:vertAlign w:val="superscript"/>
          <w:lang w:val="en-GB"/>
        </w:rPr>
        <w:t>8</w:t>
      </w:r>
      <w:r w:rsidR="003B639B" w:rsidRPr="00AB48BD">
        <w:rPr>
          <w:rFonts w:eastAsia="Symbol" w:cs="Symbol"/>
          <w:spacing w:val="-2"/>
          <w:lang w:val="en-GB"/>
        </w:rPr>
        <w:t> M</w:t>
      </w:r>
      <w:r w:rsidR="003B639B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3B639B" w:rsidRPr="00AB48BD">
        <w:rPr>
          <w:rFonts w:eastAsia="Symbol" w:cs="Symbol"/>
          <w:spacing w:val="-2"/>
          <w:lang w:val="en-GB"/>
        </w:rPr>
        <w:t>s</w:t>
      </w:r>
      <w:r w:rsidR="003B639B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3B639B" w:rsidRPr="00164B42">
        <w:rPr>
          <w:rFonts w:eastAsia="Symbol" w:cs="Symbol"/>
          <w:spacing w:val="-2"/>
          <w:lang w:val="en-GB"/>
        </w:rPr>
        <w:t> </w:t>
      </w:r>
      <w:r w:rsidR="00B30759">
        <w:rPr>
          <w:rFonts w:eastAsia="Symbol" w:cs="Symbol"/>
          <w:spacing w:val="-2"/>
          <w:lang w:val="en-GB"/>
        </w:rPr>
        <w:t>[3.77</w:t>
      </w:r>
      <w:r w:rsidR="00B30759" w:rsidRPr="00AB48BD">
        <w:rPr>
          <w:rFonts w:eastAsia="Symbol" w:cs="Symbol"/>
          <w:lang w:val="en-GB"/>
        </w:rPr>
        <w:t> </w:t>
      </w:r>
      <w:r w:rsidR="00B30759" w:rsidRPr="00AB48BD">
        <w:rPr>
          <w:rFonts w:ascii="Symbol" w:eastAsia="Symbol" w:hAnsi="Symbol" w:cs="Symbol"/>
          <w:spacing w:val="-3"/>
          <w:lang w:val="en-GB"/>
        </w:rPr>
        <w:t></w:t>
      </w:r>
      <w:r w:rsidR="00B30759" w:rsidRPr="00AB48BD">
        <w:rPr>
          <w:rFonts w:eastAsia="Symbol" w:cs="Symbol"/>
          <w:spacing w:val="-2"/>
          <w:lang w:val="en-GB"/>
        </w:rPr>
        <w:t> 10</w:t>
      </w:r>
      <w:r w:rsidR="00B30759" w:rsidRPr="00AB48BD">
        <w:rPr>
          <w:rFonts w:eastAsia="Symbol" w:cs="Symbol"/>
          <w:spacing w:val="-2"/>
          <w:vertAlign w:val="superscript"/>
          <w:lang w:val="en-GB"/>
        </w:rPr>
        <w:t>8</w:t>
      </w:r>
      <w:r w:rsidR="00B30759" w:rsidRPr="00AB48BD">
        <w:rPr>
          <w:rFonts w:eastAsia="Symbol" w:cs="Symbol"/>
          <w:spacing w:val="-2"/>
          <w:lang w:val="en-GB"/>
        </w:rPr>
        <w:t> M</w:t>
      </w:r>
      <w:r w:rsidR="00B30759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30759" w:rsidRPr="00AB48BD">
        <w:rPr>
          <w:rFonts w:eastAsia="Symbol" w:cs="Symbol"/>
          <w:spacing w:val="-2"/>
          <w:lang w:val="en-GB"/>
        </w:rPr>
        <w:t>s</w:t>
      </w:r>
      <w:r w:rsidR="00B30759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30759">
        <w:rPr>
          <w:rFonts w:eastAsia="Symbol" w:cs="Symbol"/>
          <w:spacing w:val="-2"/>
          <w:lang w:val="en-GB"/>
        </w:rPr>
        <w:t>] (a1)</w:t>
      </w:r>
      <w:r w:rsidR="003B639B" w:rsidRPr="00AB48BD">
        <w:rPr>
          <w:rFonts w:eastAsia="Symbol" w:cs="Symbol"/>
          <w:spacing w:val="-2"/>
          <w:lang w:val="en-GB"/>
        </w:rPr>
        <w:t>;</w:t>
      </w:r>
      <w:r w:rsidR="0050413B">
        <w:rPr>
          <w:rFonts w:eastAsia="Symbol" w:cs="Symbol"/>
          <w:spacing w:val="-2"/>
          <w:lang w:val="en-GB"/>
        </w:rPr>
        <w:t xml:space="preserve"> </w:t>
      </w:r>
      <w:r w:rsidR="00B30759">
        <w:rPr>
          <w:rFonts w:eastAsia="Symbol" w:cs="Symbol"/>
          <w:spacing w:val="-2"/>
          <w:lang w:val="en-GB"/>
        </w:rPr>
        <w:t>HO + SCN</w:t>
      </w:r>
      <w:r w:rsidR="00B30759">
        <w:rPr>
          <w:rFonts w:eastAsia="Symbol" w:cs="Symbol"/>
          <w:spacing w:val="-2"/>
          <w:vertAlign w:val="superscript"/>
          <w:lang w:val="en-GB"/>
        </w:rPr>
        <w:t>-</w:t>
      </w:r>
      <w:r w:rsidR="00B30759">
        <w:rPr>
          <w:rFonts w:eastAsia="Symbol" w:cs="Symbol"/>
          <w:spacing w:val="-2"/>
          <w:lang w:val="en-GB"/>
        </w:rPr>
        <w:t xml:space="preserve"> with </w:t>
      </w:r>
      <w:r w:rsidR="0050413B" w:rsidRPr="00AB48BD">
        <w:rPr>
          <w:rFonts w:eastAsia="Symbol" w:cs="Symbol"/>
          <w:i/>
          <w:lang w:val="en-GB"/>
        </w:rPr>
        <w:t>k</w:t>
      </w:r>
      <w:r w:rsidR="0050413B">
        <w:rPr>
          <w:rFonts w:eastAsia="Symbol" w:cs="Symbol"/>
          <w:lang w:val="en-GB"/>
        </w:rPr>
        <w:t>(</w:t>
      </w:r>
      <w:r w:rsidR="00B30759">
        <w:rPr>
          <w:lang w:val="pt-BR"/>
        </w:rPr>
        <w:t>HO</w:t>
      </w:r>
      <w:r w:rsidR="0050413B" w:rsidRPr="00AB48BD">
        <w:rPr>
          <w:rFonts w:eastAsia="Symbol" w:cs="Symbol"/>
          <w:lang w:val="en-GB"/>
        </w:rPr>
        <w:t xml:space="preserve"> + SCN</w:t>
      </w:r>
      <w:r w:rsidR="0050413B" w:rsidRPr="00AB48BD">
        <w:rPr>
          <w:rFonts w:eastAsia="Symbol" w:cs="Symbol"/>
          <w:vertAlign w:val="superscript"/>
          <w:lang w:val="en-GB"/>
        </w:rPr>
        <w:t>-</w:t>
      </w:r>
      <w:r w:rsidR="0050413B" w:rsidRPr="00AB48BD">
        <w:rPr>
          <w:rFonts w:eastAsia="Symbol" w:cs="Symbol"/>
          <w:lang w:val="en-GB"/>
        </w:rPr>
        <w:t>) = 6.6 </w:t>
      </w:r>
      <w:r w:rsidR="0050413B" w:rsidRPr="00AB48BD">
        <w:rPr>
          <w:rFonts w:ascii="Symbol" w:eastAsia="Symbol" w:hAnsi="Symbol" w:cs="Symbol"/>
          <w:spacing w:val="-3"/>
          <w:lang w:val="en-GB"/>
        </w:rPr>
        <w:t></w:t>
      </w:r>
      <w:r w:rsidR="0050413B" w:rsidRPr="00AB48BD">
        <w:rPr>
          <w:rFonts w:eastAsia="Symbol" w:cs="Symbol"/>
          <w:spacing w:val="-2"/>
          <w:lang w:val="en-GB"/>
        </w:rPr>
        <w:t xml:space="preserve"> 10</w:t>
      </w:r>
      <w:r w:rsidR="0050413B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50413B" w:rsidRPr="00AB48BD">
        <w:rPr>
          <w:rFonts w:eastAsia="Symbol" w:cs="Symbol"/>
          <w:spacing w:val="-2"/>
          <w:lang w:val="en-GB"/>
        </w:rPr>
        <w:t xml:space="preserve"> M</w:t>
      </w:r>
      <w:r w:rsidR="0050413B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50413B" w:rsidRPr="00AB48BD">
        <w:rPr>
          <w:rFonts w:eastAsia="Symbol" w:cs="Symbol"/>
          <w:spacing w:val="-2"/>
          <w:lang w:val="en-GB"/>
        </w:rPr>
        <w:t>s</w:t>
      </w:r>
      <w:r w:rsidR="0050413B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B30759">
        <w:rPr>
          <w:rFonts w:eastAsia="Symbol" w:cs="Symbol"/>
          <w:spacing w:val="-2"/>
          <w:lang w:val="en-GB"/>
        </w:rPr>
        <w:t xml:space="preserve"> [1.</w:t>
      </w:r>
      <w:r w:rsidR="00164B42">
        <w:rPr>
          <w:rFonts w:eastAsia="Symbol" w:cs="Symbol"/>
          <w:spacing w:val="-2"/>
          <w:lang w:val="en-GB"/>
        </w:rPr>
        <w:t>10</w:t>
      </w:r>
      <w:r w:rsidR="00B30759" w:rsidRPr="00AB48BD">
        <w:rPr>
          <w:rFonts w:eastAsia="Symbol" w:cs="Symbol"/>
          <w:lang w:val="en-GB"/>
        </w:rPr>
        <w:t> </w:t>
      </w:r>
      <w:r w:rsidR="00B30759" w:rsidRPr="00AB48BD">
        <w:rPr>
          <w:rFonts w:ascii="Symbol" w:eastAsia="Symbol" w:hAnsi="Symbol" w:cs="Symbol"/>
          <w:spacing w:val="-3"/>
          <w:lang w:val="en-GB"/>
        </w:rPr>
        <w:t></w:t>
      </w:r>
      <w:r w:rsidR="00B30759" w:rsidRPr="00AB48BD">
        <w:rPr>
          <w:rFonts w:eastAsia="Symbol" w:cs="Symbol"/>
          <w:spacing w:val="-2"/>
          <w:lang w:val="en-GB"/>
        </w:rPr>
        <w:t> 10</w:t>
      </w:r>
      <w:r w:rsidR="00B30759">
        <w:rPr>
          <w:rFonts w:eastAsia="Symbol" w:cs="Symbol"/>
          <w:spacing w:val="-2"/>
          <w:vertAlign w:val="superscript"/>
          <w:lang w:val="en-GB"/>
        </w:rPr>
        <w:t>10</w:t>
      </w:r>
      <w:r w:rsidR="00B30759" w:rsidRPr="00AB48BD">
        <w:rPr>
          <w:rFonts w:eastAsia="Symbol" w:cs="Symbol"/>
          <w:spacing w:val="-2"/>
          <w:lang w:val="en-GB"/>
        </w:rPr>
        <w:t> M</w:t>
      </w:r>
      <w:r w:rsidR="00B30759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30759" w:rsidRPr="00AB48BD">
        <w:rPr>
          <w:rFonts w:eastAsia="Symbol" w:cs="Symbol"/>
          <w:spacing w:val="-2"/>
          <w:lang w:val="en-GB"/>
        </w:rPr>
        <w:t>s</w:t>
      </w:r>
      <w:r w:rsidR="00B30759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30759">
        <w:rPr>
          <w:rFonts w:eastAsia="Symbol" w:cs="Symbol"/>
          <w:spacing w:val="-2"/>
          <w:lang w:val="en-GB"/>
        </w:rPr>
        <w:t>, Zhu et al., 2003] (a2)</w:t>
      </w:r>
      <w:r w:rsidR="0050413B" w:rsidRPr="00AB48BD">
        <w:rPr>
          <w:rFonts w:eastAsia="Symbol" w:cs="Symbol"/>
          <w:spacing w:val="-2"/>
          <w:lang w:val="en-GB"/>
        </w:rPr>
        <w:t>;</w:t>
      </w:r>
      <w:r w:rsidR="003B639B">
        <w:rPr>
          <w:rFonts w:eastAsia="Symbol" w:cs="Symbol"/>
          <w:spacing w:val="-2"/>
          <w:lang w:val="en-GB"/>
        </w:rPr>
        <w:t xml:space="preserve"> </w:t>
      </w:r>
      <w:r w:rsidR="003B639B" w:rsidRPr="00AB48BD">
        <w:rPr>
          <w:rFonts w:eastAsia="Symbol" w:cs="Symbol"/>
          <w:spacing w:val="-2"/>
          <w:lang w:val="en-GB"/>
        </w:rPr>
        <w:t>no values given for the initial concentrations of the reactants</w:t>
      </w:r>
      <w:r w:rsidR="00B62C5A">
        <w:rPr>
          <w:rFonts w:eastAsia="Symbol" w:cs="Symbol"/>
          <w:spacing w:val="-2"/>
          <w:lang w:val="en-GB"/>
        </w:rPr>
        <w:t>; pH is given as natural</w:t>
      </w:r>
      <w:r w:rsidR="00B30759">
        <w:rPr>
          <w:rFonts w:eastAsia="Symbol" w:cs="Symbol"/>
          <w:spacing w:val="-2"/>
          <w:lang w:val="en-GB"/>
        </w:rPr>
        <w:t>; as no exact temperature is given, a room temperature of 29</w:t>
      </w:r>
      <w:r w:rsidR="00164B42">
        <w:rPr>
          <w:rFonts w:eastAsia="Symbol" w:cs="Symbol"/>
          <w:spacing w:val="-2"/>
          <w:lang w:val="en-GB"/>
        </w:rPr>
        <w:t>4</w:t>
      </w:r>
      <w:r w:rsidR="00B30759">
        <w:rPr>
          <w:rFonts w:eastAsia="Symbol" w:cs="Symbol"/>
          <w:spacing w:val="-2"/>
          <w:lang w:val="en-GB"/>
        </w:rPr>
        <w:t> K is assumed</w:t>
      </w:r>
      <w:r w:rsidR="003B639B">
        <w:rPr>
          <w:rFonts w:eastAsia="Symbol" w:cs="Symbol"/>
          <w:spacing w:val="-2"/>
          <w:lang w:val="en-GB"/>
        </w:rPr>
        <w:t xml:space="preserve">. </w:t>
      </w:r>
    </w:p>
    <w:p w:rsidR="008132D7" w:rsidRDefault="008132D7" w:rsidP="008132D7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8132D7" w:rsidRPr="008046BF" w:rsidRDefault="0050413B" w:rsidP="00714289">
      <w:pPr>
        <w:tabs>
          <w:tab w:val="left" w:pos="0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CA"/>
        </w:rPr>
      </w:pPr>
      <w:r>
        <w:rPr>
          <w:spacing w:val="-2"/>
          <w:lang w:val="en-US"/>
        </w:rPr>
        <w:t>(b</w:t>
      </w:r>
      <w:r w:rsidR="006E0DF2">
        <w:rPr>
          <w:spacing w:val="-2"/>
          <w:lang w:val="en-US"/>
        </w:rPr>
        <w:t>)</w:t>
      </w:r>
      <w:r w:rsidR="006E0DF2">
        <w:rPr>
          <w:spacing w:val="-2"/>
          <w:lang w:val="en-US"/>
        </w:rPr>
        <w:tab/>
      </w:r>
      <w:r w:rsidR="008132D7" w:rsidRPr="008132D7">
        <w:rPr>
          <w:spacing w:val="-2"/>
          <w:lang w:val="en-CA"/>
        </w:rPr>
        <w:t xml:space="preserve">Reference reaction: </w:t>
      </w:r>
      <w:hyperlink r:id="rId6" w:tgtFrame="_blank" w:history="1">
        <w:r w:rsidR="008132D7" w:rsidRPr="008132D7">
          <w:rPr>
            <w:rStyle w:val="Hyperlink"/>
            <w:color w:val="auto"/>
            <w:u w:val="none"/>
            <w:lang w:val="en-CA"/>
          </w:rPr>
          <w:t>HO</w:t>
        </w:r>
      </w:hyperlink>
      <w:r w:rsidR="008132D7" w:rsidRPr="008132D7">
        <w:rPr>
          <w:lang w:val="en-CA"/>
        </w:rPr>
        <w:t xml:space="preserve"> + PNDA </w:t>
      </w:r>
      <w:r w:rsidR="008132D7" w:rsidRPr="008132D7">
        <w:rPr>
          <w:spacing w:val="-2"/>
          <w:lang w:val="en-CA"/>
        </w:rPr>
        <w:t>(p-</w:t>
      </w:r>
      <w:proofErr w:type="spellStart"/>
      <w:r w:rsidR="008132D7" w:rsidRPr="008132D7">
        <w:rPr>
          <w:spacing w:val="-2"/>
          <w:lang w:val="en-CA"/>
        </w:rPr>
        <w:t>nitrosodimethylaniline</w:t>
      </w:r>
      <w:proofErr w:type="spellEnd"/>
      <w:r w:rsidR="008132D7" w:rsidRPr="008132D7">
        <w:rPr>
          <w:spacing w:val="-2"/>
          <w:lang w:val="en-CA"/>
        </w:rPr>
        <w:t>)</w:t>
      </w:r>
      <w:r w:rsidR="008132D7" w:rsidRPr="008132D7">
        <w:rPr>
          <w:lang w:val="en-CA"/>
        </w:rPr>
        <w:t xml:space="preserve">; reference rate constant was determined versus ethanol with </w:t>
      </w:r>
      <w:r w:rsidR="008132D7" w:rsidRPr="008132D7">
        <w:rPr>
          <w:i/>
          <w:lang w:val="en-CA"/>
        </w:rPr>
        <w:t>k</w:t>
      </w:r>
      <w:r w:rsidR="008132D7" w:rsidRPr="008132D7">
        <w:rPr>
          <w:lang w:val="en-CA"/>
        </w:rPr>
        <w:t>(HO + ethanol) = 1.10 × 10</w:t>
      </w:r>
      <w:r w:rsidR="008132D7" w:rsidRPr="008132D7">
        <w:rPr>
          <w:vertAlign w:val="superscript"/>
          <w:lang w:val="en-CA"/>
        </w:rPr>
        <w:t>9</w:t>
      </w:r>
      <w:r w:rsidR="008132D7" w:rsidRPr="008132D7">
        <w:rPr>
          <w:lang w:val="en-CA"/>
        </w:rPr>
        <w:t> M</w:t>
      </w:r>
      <w:r w:rsidR="008132D7" w:rsidRPr="008132D7">
        <w:rPr>
          <w:vertAlign w:val="superscript"/>
          <w:lang w:val="en-CA"/>
        </w:rPr>
        <w:noBreakHyphen/>
        <w:t>1</w:t>
      </w:r>
      <w:r w:rsidR="008132D7" w:rsidRPr="008132D7">
        <w:rPr>
          <w:lang w:val="en-CA"/>
        </w:rPr>
        <w:t>s</w:t>
      </w:r>
      <w:r w:rsidR="008132D7" w:rsidRPr="008132D7">
        <w:rPr>
          <w:vertAlign w:val="superscript"/>
          <w:lang w:val="en-CA"/>
        </w:rPr>
        <w:noBreakHyphen/>
        <w:t>1</w:t>
      </w:r>
      <w:r w:rsidR="008132D7" w:rsidRPr="008132D7">
        <w:rPr>
          <w:lang w:val="en-CA"/>
        </w:rPr>
        <w:t>;</w:t>
      </w:r>
      <w:r w:rsidR="00164B42">
        <w:rPr>
          <w:lang w:val="en-CA"/>
        </w:rPr>
        <w:t xml:space="preserve"> rate coefficients have </w:t>
      </w:r>
      <w:r w:rsidR="00164B42">
        <w:rPr>
          <w:lang w:val="en-CA"/>
        </w:rPr>
        <w:lastRenderedPageBreak/>
        <w:t xml:space="preserve">been recalculated using </w:t>
      </w:r>
      <w:r w:rsidR="00A50167">
        <w:rPr>
          <w:lang w:val="en-CA"/>
        </w:rPr>
        <w:t>the</w:t>
      </w:r>
      <w:r w:rsidR="00164B42">
        <w:rPr>
          <w:lang w:val="en-CA"/>
        </w:rPr>
        <w:t xml:space="preserve"> selected value for the reference reaction </w:t>
      </w:r>
      <w:r w:rsidR="00164B42" w:rsidRPr="008132D7">
        <w:rPr>
          <w:lang w:val="en-CA"/>
        </w:rPr>
        <w:t>1.</w:t>
      </w:r>
      <w:r w:rsidR="00164B42">
        <w:rPr>
          <w:lang w:val="en-CA"/>
        </w:rPr>
        <w:t>88</w:t>
      </w:r>
      <w:r w:rsidR="00164B42" w:rsidRPr="008132D7">
        <w:rPr>
          <w:lang w:val="en-CA"/>
        </w:rPr>
        <w:t> × 10</w:t>
      </w:r>
      <w:r w:rsidR="00164B42" w:rsidRPr="008132D7">
        <w:rPr>
          <w:vertAlign w:val="superscript"/>
          <w:lang w:val="en-CA"/>
        </w:rPr>
        <w:t>9</w:t>
      </w:r>
      <w:r w:rsidR="00164B42" w:rsidRPr="008132D7">
        <w:rPr>
          <w:lang w:val="en-CA"/>
        </w:rPr>
        <w:t> M</w:t>
      </w:r>
      <w:r w:rsidR="00164B42" w:rsidRPr="008132D7">
        <w:rPr>
          <w:vertAlign w:val="superscript"/>
          <w:lang w:val="en-CA"/>
        </w:rPr>
        <w:noBreakHyphen/>
        <w:t>1</w:t>
      </w:r>
      <w:r w:rsidR="00164B42" w:rsidRPr="008132D7">
        <w:rPr>
          <w:lang w:val="en-CA"/>
        </w:rPr>
        <w:t>s</w:t>
      </w:r>
      <w:r w:rsidR="00164B42" w:rsidRPr="008132D7">
        <w:rPr>
          <w:vertAlign w:val="superscript"/>
          <w:lang w:val="en-CA"/>
        </w:rPr>
        <w:noBreakHyphen/>
        <w:t>1</w:t>
      </w:r>
      <w:r w:rsidR="00164B42">
        <w:rPr>
          <w:lang w:val="en-CA"/>
        </w:rPr>
        <w:t>;</w:t>
      </w:r>
      <w:r w:rsidR="008132D7" w:rsidRPr="008132D7">
        <w:rPr>
          <w:lang w:val="en-CA"/>
        </w:rPr>
        <w:t xml:space="preserve"> no values given for initial concentrations; air saturated solutions; all experiments were repeated at least four times and the coefficient of variation </w:t>
      </w:r>
      <w:r w:rsidR="008132D7" w:rsidRPr="0043783F">
        <w:rPr>
          <w:lang w:val="en-CA"/>
        </w:rPr>
        <w:t xml:space="preserve">was less than ±10%; as no exact temperature is given, a room temperature of </w:t>
      </w:r>
      <w:r w:rsidR="008046BF">
        <w:rPr>
          <w:lang w:val="en-CA"/>
        </w:rPr>
        <w:t>294</w:t>
      </w:r>
      <w:r w:rsidR="008132D7" w:rsidRPr="0043783F">
        <w:rPr>
          <w:lang w:val="en-CA"/>
        </w:rPr>
        <w:t> K is assumed.</w:t>
      </w:r>
    </w:p>
    <w:p w:rsidR="006E0DF2" w:rsidRDefault="006E0DF2" w:rsidP="006E0DF2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</w:p>
    <w:p w:rsidR="006E0DF2" w:rsidRDefault="0050413B" w:rsidP="006E0DF2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  <w:r>
        <w:rPr>
          <w:spacing w:val="-2"/>
          <w:lang w:val="en-US"/>
        </w:rPr>
        <w:t>(c</w:t>
      </w:r>
      <w:r w:rsidR="006E0DF2">
        <w:rPr>
          <w:spacing w:val="-2"/>
          <w:lang w:val="en-US"/>
        </w:rPr>
        <w:t>)</w:t>
      </w:r>
      <w:r w:rsidR="006E0DF2">
        <w:rPr>
          <w:spacing w:val="-2"/>
          <w:lang w:val="en-US"/>
        </w:rPr>
        <w:tab/>
      </w:r>
      <w:r w:rsidR="004A1B72">
        <w:rPr>
          <w:rFonts w:eastAsia="Symbol" w:cs="Symbol"/>
          <w:spacing w:val="-2"/>
          <w:lang w:val="en-GB"/>
        </w:rPr>
        <w:t>A</w:t>
      </w:r>
      <w:r w:rsidR="00CD3DFC">
        <w:rPr>
          <w:rFonts w:eastAsia="Symbol" w:cs="Symbol"/>
          <w:spacing w:val="-2"/>
          <w:lang w:val="en-GB"/>
        </w:rPr>
        <w:t>erated solutions of thymine (</w:t>
      </w:r>
      <w:r w:rsidR="006B6735" w:rsidRPr="00C70227">
        <w:rPr>
          <w:rFonts w:eastAsia="Symbol" w:cs="Symbol"/>
          <w:i/>
          <w:spacing w:val="-2"/>
          <w:lang w:val="en-GB"/>
        </w:rPr>
        <w:t>c</w:t>
      </w:r>
      <w:r w:rsidR="00C70227">
        <w:rPr>
          <w:rFonts w:eastAsia="Symbol" w:cs="Symbol"/>
          <w:spacing w:val="-2"/>
          <w:lang w:val="en-GB"/>
        </w:rPr>
        <w:t>(thymine)</w:t>
      </w:r>
      <w:r w:rsidR="006B6735">
        <w:rPr>
          <w:rFonts w:eastAsia="Symbol" w:cs="Symbol"/>
          <w:spacing w:val="-2"/>
          <w:lang w:val="en-GB"/>
        </w:rPr>
        <w:t xml:space="preserve"> = </w:t>
      </w:r>
      <w:r w:rsidR="00CD3DFC">
        <w:rPr>
          <w:rFonts w:eastAsia="Symbol" w:cs="Symbol"/>
          <w:spacing w:val="-2"/>
          <w:lang w:val="en-GB"/>
        </w:rPr>
        <w:t>8</w:t>
      </w:r>
      <w:r w:rsidR="00CD3DFC">
        <w:rPr>
          <w:lang w:val="en-GB"/>
        </w:rPr>
        <w:t> </w:t>
      </w:r>
      <w:r w:rsidR="00CD3DFC" w:rsidRPr="00AB48BD">
        <w:rPr>
          <w:rFonts w:ascii="Symbol" w:eastAsia="Symbol" w:hAnsi="Symbol" w:cs="Symbol"/>
          <w:spacing w:val="-3"/>
          <w:lang w:val="en-GB"/>
        </w:rPr>
        <w:t></w:t>
      </w:r>
      <w:r w:rsidR="00CD3DFC">
        <w:rPr>
          <w:lang w:val="en-GB"/>
        </w:rPr>
        <w:t> </w:t>
      </w:r>
      <w:r w:rsidR="00CD3DFC">
        <w:rPr>
          <w:rFonts w:eastAsia="Symbol" w:cs="Symbol"/>
          <w:spacing w:val="-2"/>
          <w:lang w:val="en-GB"/>
        </w:rPr>
        <w:t>10</w:t>
      </w:r>
      <w:r w:rsidR="00CD3DFC">
        <w:rPr>
          <w:rFonts w:eastAsia="Symbol" w:cs="Symbol"/>
          <w:spacing w:val="-2"/>
          <w:vertAlign w:val="superscript"/>
          <w:lang w:val="en-GB"/>
        </w:rPr>
        <w:t>-5</w:t>
      </w:r>
      <w:r w:rsidR="00CD3DFC">
        <w:rPr>
          <w:rFonts w:eastAsia="Symbol" w:cs="Symbol"/>
          <w:spacing w:val="-2"/>
          <w:lang w:val="en-GB"/>
        </w:rPr>
        <w:t> M) were irradiated (pH range: 1.5 – 9);</w:t>
      </w:r>
      <w:r w:rsidR="00CD3DFC">
        <w:rPr>
          <w:spacing w:val="-2"/>
          <w:lang w:val="en-US"/>
        </w:rPr>
        <w:t xml:space="preserve"> rate constant</w:t>
      </w:r>
      <w:r w:rsidR="006E0DF2">
        <w:rPr>
          <w:spacing w:val="-2"/>
          <w:lang w:val="en-US"/>
        </w:rPr>
        <w:t xml:space="preserve"> was determined relative</w:t>
      </w:r>
      <w:r w:rsidR="00CD3DFC">
        <w:rPr>
          <w:spacing w:val="-2"/>
          <w:lang w:val="en-US"/>
        </w:rPr>
        <w:t xml:space="preserve"> to thymine reference with </w:t>
      </w:r>
      <w:proofErr w:type="gramStart"/>
      <w:r w:rsidR="0005786B" w:rsidRPr="00CD3DFC">
        <w:rPr>
          <w:i/>
          <w:spacing w:val="-2"/>
          <w:lang w:val="en-US"/>
        </w:rPr>
        <w:t>k</w:t>
      </w:r>
      <w:r w:rsidR="006E0DF2">
        <w:rPr>
          <w:spacing w:val="-2"/>
          <w:lang w:val="en-US"/>
        </w:rPr>
        <w:t>(</w:t>
      </w:r>
      <w:proofErr w:type="gramEnd"/>
      <w:r w:rsidR="00EE298D">
        <w:rPr>
          <w:lang w:val="pt-BR"/>
        </w:rPr>
        <w:t>HO</w:t>
      </w:r>
      <w:r w:rsidR="006E0DF2">
        <w:rPr>
          <w:spacing w:val="-2"/>
          <w:lang w:val="en-US"/>
        </w:rPr>
        <w:t xml:space="preserve"> + thymine) = 4.3</w:t>
      </w:r>
      <w:r w:rsidR="00B44D5C">
        <w:rPr>
          <w:lang w:val="en-GB"/>
        </w:rPr>
        <w:t> </w:t>
      </w:r>
      <w:r w:rsidR="00B44D5C" w:rsidRPr="00AB48BD">
        <w:rPr>
          <w:rFonts w:ascii="Symbol" w:eastAsia="Symbol" w:hAnsi="Symbol" w:cs="Symbol"/>
          <w:spacing w:val="-3"/>
          <w:lang w:val="en-GB"/>
        </w:rPr>
        <w:t></w:t>
      </w:r>
      <w:r w:rsidR="00B44D5C">
        <w:rPr>
          <w:lang w:val="en-GB"/>
        </w:rPr>
        <w:t> </w:t>
      </w:r>
      <w:r w:rsidR="006E0DF2">
        <w:rPr>
          <w:rFonts w:cs="Times New Roman"/>
          <w:lang w:val="pt-BR"/>
        </w:rPr>
        <w:t>10</w:t>
      </w:r>
      <w:r w:rsidR="006E0DF2">
        <w:rPr>
          <w:rFonts w:cs="Times New Roman"/>
          <w:vertAlign w:val="superscript"/>
          <w:lang w:val="pt-BR"/>
        </w:rPr>
        <w:t>9</w:t>
      </w:r>
      <w:r w:rsidR="00D14AA3">
        <w:rPr>
          <w:spacing w:val="-2"/>
          <w:lang w:val="en-US"/>
        </w:rPr>
        <w:t> M</w:t>
      </w:r>
      <w:r w:rsidR="00D14AA3">
        <w:rPr>
          <w:spacing w:val="-2"/>
          <w:vertAlign w:val="superscript"/>
          <w:lang w:val="en-US"/>
        </w:rPr>
        <w:noBreakHyphen/>
        <w:t>1</w:t>
      </w:r>
      <w:r w:rsidR="00D14AA3">
        <w:rPr>
          <w:spacing w:val="-2"/>
          <w:lang w:val="en-US"/>
        </w:rPr>
        <w:t> s</w:t>
      </w:r>
      <w:r w:rsidR="00D14AA3">
        <w:rPr>
          <w:spacing w:val="-2"/>
          <w:vertAlign w:val="superscript"/>
          <w:lang w:val="en-US"/>
        </w:rPr>
        <w:noBreakHyphen/>
        <w:t>1</w:t>
      </w:r>
      <w:r w:rsidR="004C4C8A">
        <w:rPr>
          <w:spacing w:val="-2"/>
          <w:lang w:val="en-US"/>
        </w:rPr>
        <w:t xml:space="preserve">; rate constants have been recalculated using </w:t>
      </w:r>
      <w:r w:rsidR="00A50167">
        <w:rPr>
          <w:spacing w:val="-2"/>
          <w:lang w:val="en-US"/>
        </w:rPr>
        <w:t>the</w:t>
      </w:r>
      <w:r w:rsidR="004C4C8A">
        <w:rPr>
          <w:spacing w:val="-2"/>
          <w:lang w:val="en-US"/>
        </w:rPr>
        <w:t xml:space="preserve"> selected value for the reference reaction (</w:t>
      </w:r>
      <w:r w:rsidR="008046BF">
        <w:rPr>
          <w:spacing w:val="-2"/>
          <w:lang w:val="en-US"/>
        </w:rPr>
        <w:t>5.3</w:t>
      </w:r>
      <w:r w:rsidR="00950021">
        <w:rPr>
          <w:spacing w:val="-2"/>
          <w:lang w:val="en-US"/>
        </w:rPr>
        <w:t>8</w:t>
      </w:r>
      <w:r w:rsidR="004C4C8A">
        <w:rPr>
          <w:spacing w:val="-2"/>
          <w:lang w:val="en-US"/>
        </w:rPr>
        <w:t> × 10</w:t>
      </w:r>
      <w:r w:rsidR="004C4C8A">
        <w:rPr>
          <w:spacing w:val="-2"/>
          <w:vertAlign w:val="superscript"/>
          <w:lang w:val="en-US"/>
        </w:rPr>
        <w:t>9</w:t>
      </w:r>
      <w:r w:rsidR="004C4C8A">
        <w:rPr>
          <w:spacing w:val="-2"/>
          <w:lang w:val="en-US"/>
        </w:rPr>
        <w:t> M</w:t>
      </w:r>
      <w:r w:rsidR="004C4C8A">
        <w:rPr>
          <w:spacing w:val="-2"/>
          <w:vertAlign w:val="superscript"/>
          <w:lang w:val="en-US"/>
        </w:rPr>
        <w:noBreakHyphen/>
        <w:t>1</w:t>
      </w:r>
      <w:r w:rsidR="004C4C8A">
        <w:rPr>
          <w:spacing w:val="-2"/>
          <w:lang w:val="en-US"/>
        </w:rPr>
        <w:t>s</w:t>
      </w:r>
      <w:r w:rsidR="004C4C8A">
        <w:rPr>
          <w:spacing w:val="-2"/>
          <w:vertAlign w:val="superscript"/>
          <w:lang w:val="en-US"/>
        </w:rPr>
        <w:noBreakHyphen/>
        <w:t>1</w:t>
      </w:r>
      <w:r w:rsidR="004C4C8A">
        <w:rPr>
          <w:spacing w:val="-2"/>
          <w:lang w:val="en-US"/>
        </w:rPr>
        <w:t xml:space="preserve">); as no exact temperature is given, a room temperature of </w:t>
      </w:r>
      <w:r w:rsidR="008046BF">
        <w:rPr>
          <w:spacing w:val="-2"/>
          <w:lang w:val="en-US"/>
        </w:rPr>
        <w:t>294</w:t>
      </w:r>
      <w:r w:rsidR="004C4C8A">
        <w:rPr>
          <w:spacing w:val="-2"/>
          <w:lang w:val="en-US"/>
        </w:rPr>
        <w:t> K is assumed</w:t>
      </w:r>
      <w:r w:rsidR="006E0DF2">
        <w:rPr>
          <w:spacing w:val="-2"/>
          <w:lang w:val="en-US"/>
        </w:rPr>
        <w:t>.</w:t>
      </w:r>
    </w:p>
    <w:p w:rsidR="006E0DF2" w:rsidRDefault="006E0DF2" w:rsidP="006E0DF2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3"/>
          <w:lang w:val="en-CA"/>
        </w:rPr>
      </w:pPr>
    </w:p>
    <w:p w:rsidR="00A95BD2" w:rsidRDefault="0050413B" w:rsidP="00714289">
      <w:pPr>
        <w:tabs>
          <w:tab w:val="left" w:pos="426"/>
          <w:tab w:val="left" w:pos="720"/>
        </w:tabs>
        <w:spacing w:line="240" w:lineRule="atLeast"/>
        <w:ind w:left="426" w:hanging="426"/>
        <w:jc w:val="both"/>
        <w:rPr>
          <w:spacing w:val="-2"/>
          <w:lang w:val="en-US"/>
        </w:rPr>
      </w:pPr>
      <w:r>
        <w:rPr>
          <w:rFonts w:eastAsia="Symbol" w:cs="Symbol"/>
          <w:spacing w:val="-3"/>
          <w:lang w:val="en-CA"/>
        </w:rPr>
        <w:t>(d</w:t>
      </w:r>
      <w:r w:rsidR="006E0DF2">
        <w:rPr>
          <w:rFonts w:eastAsia="Symbol" w:cs="Symbol"/>
          <w:spacing w:val="-3"/>
          <w:lang w:val="en-CA"/>
        </w:rPr>
        <w:t>)</w:t>
      </w:r>
      <w:r w:rsidR="006E0DF2">
        <w:rPr>
          <w:rFonts w:eastAsia="Symbol" w:cs="Symbol"/>
          <w:spacing w:val="-3"/>
          <w:lang w:val="en-CA"/>
        </w:rPr>
        <w:tab/>
      </w:r>
      <w:r w:rsidR="00C53B3C" w:rsidRPr="00AB48BD">
        <w:rPr>
          <w:rFonts w:eastAsia="Symbol" w:cs="Symbol"/>
          <w:spacing w:val="-2"/>
          <w:lang w:val="en-GB"/>
        </w:rPr>
        <w:t xml:space="preserve">Reference reaction: </w:t>
      </w:r>
      <w:r w:rsidR="00EE298D">
        <w:rPr>
          <w:rFonts w:eastAsia="Symbol" w:cs="Symbol"/>
          <w:lang w:val="en-GB"/>
        </w:rPr>
        <w:t>HO</w:t>
      </w:r>
      <w:r w:rsidR="00C53B3C" w:rsidRPr="00AB48BD">
        <w:rPr>
          <w:rFonts w:eastAsia="Symbol" w:cs="Symbol"/>
          <w:lang w:val="en-GB"/>
        </w:rPr>
        <w:t xml:space="preserve"> + [Fe(CN)</w:t>
      </w:r>
      <w:r w:rsidR="00C53B3C" w:rsidRPr="00AB48BD">
        <w:rPr>
          <w:rFonts w:eastAsia="Symbol" w:cs="Symbol"/>
          <w:vertAlign w:val="subscript"/>
          <w:lang w:val="en-GB"/>
        </w:rPr>
        <w:t>6</w:t>
      </w:r>
      <w:r w:rsidR="00C53B3C" w:rsidRPr="00AB48BD">
        <w:rPr>
          <w:rFonts w:eastAsia="Symbol" w:cs="Symbol"/>
          <w:lang w:val="en-GB"/>
        </w:rPr>
        <w:t>]</w:t>
      </w:r>
      <w:r w:rsidR="00C53B3C" w:rsidRPr="00AB48BD">
        <w:rPr>
          <w:rFonts w:eastAsia="Symbol" w:cs="Symbol"/>
          <w:vertAlign w:val="superscript"/>
          <w:lang w:val="en-GB"/>
        </w:rPr>
        <w:t>4-</w:t>
      </w:r>
      <w:r w:rsidR="00C53B3C" w:rsidRPr="00AB48BD">
        <w:rPr>
          <w:rFonts w:eastAsia="Symbol" w:cs="Symbol"/>
          <w:lang w:val="en-GB"/>
        </w:rPr>
        <w:t xml:space="preserve">; </w:t>
      </w:r>
      <w:r w:rsidR="0005786B" w:rsidRPr="00B44D5C">
        <w:rPr>
          <w:i/>
          <w:spacing w:val="-2"/>
          <w:lang w:val="en-US"/>
        </w:rPr>
        <w:t>k</w:t>
      </w:r>
      <w:r w:rsidR="006E0DF2">
        <w:rPr>
          <w:lang w:val="en-GB"/>
        </w:rPr>
        <w:t>(</w:t>
      </w:r>
      <w:r w:rsidR="00EE298D">
        <w:rPr>
          <w:lang w:val="pt-BR"/>
        </w:rPr>
        <w:t>HO</w:t>
      </w:r>
      <w:r w:rsidR="006E0DF2">
        <w:rPr>
          <w:lang w:val="en-GB"/>
        </w:rPr>
        <w:t xml:space="preserve"> + </w:t>
      </w:r>
      <w:r w:rsidR="00EE298D">
        <w:rPr>
          <w:lang w:val="en-GB"/>
        </w:rPr>
        <w:t>[</w:t>
      </w:r>
      <w:r w:rsidR="006E0DF2">
        <w:rPr>
          <w:lang w:val="en-GB"/>
        </w:rPr>
        <w:t>Fe(CN)</w:t>
      </w:r>
      <w:r w:rsidR="006E0DF2">
        <w:rPr>
          <w:vertAlign w:val="subscript"/>
          <w:lang w:val="en-GB"/>
        </w:rPr>
        <w:t>6</w:t>
      </w:r>
      <w:r w:rsidR="00EE298D" w:rsidRPr="00714289">
        <w:rPr>
          <w:lang w:val="en-GB"/>
        </w:rPr>
        <w:t>]</w:t>
      </w:r>
      <w:r w:rsidR="006E0DF2">
        <w:rPr>
          <w:vertAlign w:val="superscript"/>
          <w:lang w:val="en-GB"/>
        </w:rPr>
        <w:t>4-</w:t>
      </w:r>
      <w:r w:rsidR="006E0DF2">
        <w:rPr>
          <w:lang w:val="en-GB"/>
        </w:rPr>
        <w:t xml:space="preserve">) = </w:t>
      </w:r>
      <w:r w:rsidR="00C70227">
        <w:rPr>
          <w:lang w:val="en-GB"/>
        </w:rPr>
        <w:t>(</w:t>
      </w:r>
      <w:r w:rsidR="006E0DF2">
        <w:rPr>
          <w:lang w:val="en-GB"/>
        </w:rPr>
        <w:t>9.3</w:t>
      </w:r>
      <w:r w:rsidR="00EE298D">
        <w:rPr>
          <w:lang w:val="en-GB"/>
        </w:rPr>
        <w:t> </w:t>
      </w:r>
      <w:r w:rsidR="006E0DF2">
        <w:rPr>
          <w:lang w:val="en-GB"/>
        </w:rPr>
        <w:t>±0.05</w:t>
      </w:r>
      <w:r w:rsidR="00C70227">
        <w:rPr>
          <w:lang w:val="en-GB"/>
        </w:rPr>
        <w:t>)</w:t>
      </w:r>
      <w:r w:rsidR="00B44D5C">
        <w:rPr>
          <w:lang w:val="en-GB"/>
        </w:rPr>
        <w:t> </w:t>
      </w:r>
      <w:r w:rsidR="00B44D5C" w:rsidRPr="00AB48BD">
        <w:rPr>
          <w:rFonts w:ascii="Symbol" w:eastAsia="Symbol" w:hAnsi="Symbol" w:cs="Symbol"/>
          <w:spacing w:val="-3"/>
          <w:lang w:val="en-GB"/>
        </w:rPr>
        <w:t></w:t>
      </w:r>
      <w:r w:rsidR="00B44D5C">
        <w:rPr>
          <w:lang w:val="en-GB"/>
        </w:rPr>
        <w:t> </w:t>
      </w:r>
      <w:r w:rsidR="006E0DF2">
        <w:rPr>
          <w:rFonts w:cs="Times New Roman"/>
          <w:lang w:val="pt-BR"/>
        </w:rPr>
        <w:t>10</w:t>
      </w:r>
      <w:r w:rsidR="006E0DF2">
        <w:rPr>
          <w:rFonts w:cs="Times New Roman"/>
          <w:vertAlign w:val="superscript"/>
          <w:lang w:val="pt-BR"/>
        </w:rPr>
        <w:t>9</w:t>
      </w:r>
      <w:r w:rsidR="00D14AA3">
        <w:rPr>
          <w:spacing w:val="-2"/>
          <w:lang w:val="en-US"/>
        </w:rPr>
        <w:t> M</w:t>
      </w:r>
      <w:r w:rsidR="00D14AA3">
        <w:rPr>
          <w:spacing w:val="-2"/>
          <w:vertAlign w:val="superscript"/>
          <w:lang w:val="en-US"/>
        </w:rPr>
        <w:noBreakHyphen/>
        <w:t>1</w:t>
      </w:r>
      <w:r w:rsidR="00D14AA3">
        <w:rPr>
          <w:spacing w:val="-2"/>
          <w:lang w:val="en-US"/>
        </w:rPr>
        <w:t> s</w:t>
      </w:r>
      <w:r w:rsidR="00D14AA3">
        <w:rPr>
          <w:spacing w:val="-2"/>
          <w:vertAlign w:val="superscript"/>
          <w:lang w:val="en-US"/>
        </w:rPr>
        <w:noBreakHyphen/>
        <w:t>1</w:t>
      </w:r>
      <w:r w:rsidR="00EE298D">
        <w:rPr>
          <w:spacing w:val="-2"/>
          <w:lang w:val="en-US"/>
        </w:rPr>
        <w:t xml:space="preserve">; rate constants have been recalculated using </w:t>
      </w:r>
      <w:r w:rsidR="00A50167">
        <w:rPr>
          <w:spacing w:val="-2"/>
          <w:lang w:val="en-US"/>
        </w:rPr>
        <w:t>the</w:t>
      </w:r>
      <w:r w:rsidR="00EE298D">
        <w:rPr>
          <w:spacing w:val="-2"/>
          <w:lang w:val="en-US"/>
        </w:rPr>
        <w:t xml:space="preserve"> selected values for the reference reactions (1.</w:t>
      </w:r>
      <w:r w:rsidR="008046BF">
        <w:rPr>
          <w:spacing w:val="-2"/>
          <w:lang w:val="en-US"/>
        </w:rPr>
        <w:t>0</w:t>
      </w:r>
      <w:r w:rsidR="00A50167">
        <w:rPr>
          <w:spacing w:val="-2"/>
          <w:lang w:val="en-US"/>
        </w:rPr>
        <w:t>3</w:t>
      </w:r>
      <w:r w:rsidR="00EE298D">
        <w:rPr>
          <w:spacing w:val="-2"/>
          <w:lang w:val="en-US"/>
        </w:rPr>
        <w:t> × 10</w:t>
      </w:r>
      <w:r w:rsidR="00EE298D">
        <w:rPr>
          <w:spacing w:val="-2"/>
          <w:vertAlign w:val="superscript"/>
          <w:lang w:val="en-US"/>
        </w:rPr>
        <w:t>10</w:t>
      </w:r>
      <w:r w:rsidR="00EE298D">
        <w:rPr>
          <w:spacing w:val="-2"/>
          <w:lang w:val="en-US"/>
        </w:rPr>
        <w:t> M</w:t>
      </w:r>
      <w:r w:rsidR="00EE298D">
        <w:rPr>
          <w:spacing w:val="-2"/>
          <w:vertAlign w:val="superscript"/>
          <w:lang w:val="en-US"/>
        </w:rPr>
        <w:noBreakHyphen/>
        <w:t>1</w:t>
      </w:r>
      <w:r w:rsidR="00EE298D">
        <w:rPr>
          <w:spacing w:val="-2"/>
          <w:lang w:val="en-US"/>
        </w:rPr>
        <w:t>s</w:t>
      </w:r>
      <w:r w:rsidR="00EE298D">
        <w:rPr>
          <w:spacing w:val="-2"/>
          <w:vertAlign w:val="superscript"/>
          <w:lang w:val="en-US"/>
        </w:rPr>
        <w:noBreakHyphen/>
        <w:t>1</w:t>
      </w:r>
      <w:r w:rsidR="00EE298D">
        <w:rPr>
          <w:spacing w:val="-2"/>
          <w:lang w:val="en-US"/>
        </w:rPr>
        <w:t>);</w:t>
      </w:r>
      <w:r w:rsidR="00EE298D" w:rsidRPr="00C53B3C">
        <w:rPr>
          <w:rFonts w:eastAsia="Symbol" w:cs="Symbol"/>
          <w:spacing w:val="-2"/>
          <w:lang w:val="en-GB"/>
        </w:rPr>
        <w:t xml:space="preserve"> </w:t>
      </w:r>
      <w:r w:rsidR="00C53B3C" w:rsidRPr="00C70227">
        <w:rPr>
          <w:rFonts w:eastAsia="Symbol" w:cs="Symbol"/>
          <w:i/>
          <w:spacing w:val="-2"/>
          <w:lang w:val="en-GB"/>
        </w:rPr>
        <w:t>c</w:t>
      </w:r>
      <w:r w:rsidR="00C53B3C" w:rsidRPr="00AB48BD">
        <w:rPr>
          <w:rFonts w:eastAsia="Symbol" w:cs="Symbol"/>
          <w:spacing w:val="-2"/>
          <w:lang w:val="en-GB"/>
        </w:rPr>
        <w:t>(</w:t>
      </w:r>
      <w:r w:rsidR="00C53B3C" w:rsidRPr="00AB48BD">
        <w:rPr>
          <w:rFonts w:eastAsia="Symbol" w:cs="Symbol"/>
          <w:lang w:val="en-GB"/>
        </w:rPr>
        <w:t>[Fe(CN)</w:t>
      </w:r>
      <w:r w:rsidR="00C53B3C" w:rsidRPr="00AB48BD">
        <w:rPr>
          <w:rFonts w:eastAsia="Symbol" w:cs="Symbol"/>
          <w:vertAlign w:val="subscript"/>
          <w:lang w:val="en-GB"/>
        </w:rPr>
        <w:t>6</w:t>
      </w:r>
      <w:r w:rsidR="00C53B3C" w:rsidRPr="00AB48BD">
        <w:rPr>
          <w:rFonts w:eastAsia="Symbol" w:cs="Symbol"/>
          <w:lang w:val="en-GB"/>
        </w:rPr>
        <w:t>]</w:t>
      </w:r>
      <w:r w:rsidR="00C53B3C" w:rsidRPr="00AB48BD">
        <w:rPr>
          <w:rFonts w:eastAsia="Symbol" w:cs="Symbol"/>
          <w:vertAlign w:val="superscript"/>
          <w:lang w:val="en-GB"/>
        </w:rPr>
        <w:t>4-</w:t>
      </w:r>
      <w:r w:rsidR="00C53B3C" w:rsidRPr="00AB48BD">
        <w:rPr>
          <w:rFonts w:eastAsia="Symbol" w:cs="Symbol"/>
          <w:lang w:val="en-GB"/>
        </w:rPr>
        <w:t xml:space="preserve">) = 2 </w:t>
      </w:r>
      <w:r w:rsidR="00C53B3C" w:rsidRPr="00AB48BD">
        <w:rPr>
          <w:rFonts w:ascii="Symbol" w:eastAsia="Symbol" w:hAnsi="Symbol" w:cs="Symbol"/>
          <w:spacing w:val="-3"/>
          <w:lang w:val="en-GB"/>
        </w:rPr>
        <w:t></w:t>
      </w:r>
      <w:r w:rsidR="00C53B3C" w:rsidRPr="00AB48BD">
        <w:rPr>
          <w:rFonts w:eastAsia="Symbol" w:cs="Symbol"/>
          <w:spacing w:val="-2"/>
          <w:lang w:val="en-GB"/>
        </w:rPr>
        <w:t xml:space="preserve"> 10</w:t>
      </w:r>
      <w:r w:rsidR="00C53B3C" w:rsidRPr="00AB48BD">
        <w:rPr>
          <w:rFonts w:eastAsia="Symbol" w:cs="Symbol"/>
          <w:spacing w:val="-2"/>
          <w:vertAlign w:val="superscript"/>
          <w:lang w:val="en-GB"/>
        </w:rPr>
        <w:t xml:space="preserve">-3 </w:t>
      </w:r>
      <w:r w:rsidR="00C53B3C">
        <w:rPr>
          <w:rFonts w:eastAsia="Symbol" w:cs="Symbol"/>
          <w:spacing w:val="-2"/>
          <w:lang w:val="en-GB"/>
        </w:rPr>
        <w:t>mol/L (no information</w:t>
      </w:r>
      <w:r w:rsidR="00C53B3C" w:rsidRPr="00AB48BD">
        <w:rPr>
          <w:rFonts w:eastAsia="Symbol" w:cs="Symbol"/>
          <w:spacing w:val="-2"/>
          <w:lang w:val="en-GB"/>
        </w:rPr>
        <w:t xml:space="preserve"> on counterions); reference values were normalized to </w:t>
      </w:r>
      <w:r w:rsidR="00C53B3C" w:rsidRPr="00AB48BD">
        <w:rPr>
          <w:rFonts w:eastAsia="Symbol" w:cs="Symbol"/>
          <w:i/>
          <w:lang w:val="en-GB"/>
        </w:rPr>
        <w:t>k</w:t>
      </w:r>
      <w:r w:rsidR="00C53B3C" w:rsidRPr="00AB48BD">
        <w:rPr>
          <w:rFonts w:eastAsia="Symbol" w:cs="Symbol"/>
          <w:lang w:val="en-GB"/>
        </w:rPr>
        <w:t>(</w:t>
      </w:r>
      <w:r w:rsidR="0055337C">
        <w:rPr>
          <w:lang w:val="pt-BR"/>
        </w:rPr>
        <w:t>HO</w:t>
      </w:r>
      <w:r w:rsidR="00C53B3C" w:rsidRPr="00AB48BD">
        <w:rPr>
          <w:rFonts w:eastAsia="Symbol" w:cs="Symbol"/>
          <w:lang w:val="en-GB"/>
        </w:rPr>
        <w:t xml:space="preserve"> + ethanol) = 1.85</w:t>
      </w:r>
      <w:r w:rsidR="00C53B3C">
        <w:rPr>
          <w:rFonts w:eastAsia="Symbol" w:cs="Symbol"/>
          <w:lang w:val="en-GB"/>
        </w:rPr>
        <w:t> </w:t>
      </w:r>
      <w:r w:rsidR="00C53B3C" w:rsidRPr="00AB48BD">
        <w:rPr>
          <w:rFonts w:ascii="Symbol" w:eastAsia="Symbol" w:hAnsi="Symbol" w:cs="Symbol"/>
          <w:spacing w:val="-3"/>
          <w:lang w:val="en-GB"/>
        </w:rPr>
        <w:t></w:t>
      </w:r>
      <w:r w:rsidR="00C53B3C">
        <w:rPr>
          <w:rFonts w:eastAsia="Symbol" w:cs="Symbol"/>
          <w:spacing w:val="-2"/>
          <w:lang w:val="en-GB"/>
        </w:rPr>
        <w:t> </w:t>
      </w:r>
      <w:r w:rsidR="00C53B3C" w:rsidRPr="00AB48BD">
        <w:rPr>
          <w:rFonts w:eastAsia="Symbol" w:cs="Symbol"/>
          <w:spacing w:val="-2"/>
          <w:lang w:val="en-GB"/>
        </w:rPr>
        <w:t>10</w:t>
      </w:r>
      <w:r w:rsidR="00C53B3C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C53B3C" w:rsidRPr="00AB48BD">
        <w:rPr>
          <w:rFonts w:eastAsia="Symbol" w:cs="Symbol"/>
          <w:spacing w:val="-2"/>
          <w:lang w:val="en-GB"/>
        </w:rPr>
        <w:t xml:space="preserve"> M</w:t>
      </w:r>
      <w:r w:rsidR="00C53B3C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C53B3C" w:rsidRPr="00AB48BD">
        <w:rPr>
          <w:rFonts w:eastAsia="Symbol" w:cs="Symbol"/>
          <w:spacing w:val="-2"/>
          <w:lang w:val="en-GB"/>
        </w:rPr>
        <w:t>s</w:t>
      </w:r>
      <w:r w:rsidR="00C53B3C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A50167">
        <w:rPr>
          <w:rFonts w:eastAsia="Symbol" w:cs="Symbol"/>
          <w:spacing w:val="-2"/>
          <w:lang w:val="en-GB"/>
        </w:rPr>
        <w:t>; as no exact temperature is given, a room temperature of 294 K is assumed</w:t>
      </w:r>
      <w:r w:rsidR="00C53B3C">
        <w:rPr>
          <w:rFonts w:eastAsia="Symbol" w:cs="Symbol"/>
          <w:spacing w:val="-2"/>
          <w:lang w:val="en-GB"/>
        </w:rPr>
        <w:t>.</w:t>
      </w:r>
    </w:p>
    <w:p w:rsidR="006E0DF2" w:rsidRPr="00700A63" w:rsidRDefault="006E0DF2" w:rsidP="006E0DF2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3"/>
          <w:lang w:val="en-CA"/>
        </w:rPr>
      </w:pPr>
    </w:p>
    <w:p w:rsidR="00C53B3C" w:rsidRDefault="006E0DF2" w:rsidP="00CB7EB4">
      <w:pPr>
        <w:suppressAutoHyphens/>
        <w:spacing w:after="120"/>
        <w:ind w:left="426" w:hanging="426"/>
        <w:rPr>
          <w:spacing w:val="-2"/>
          <w:lang w:val="en-US"/>
        </w:rPr>
      </w:pPr>
      <w:r>
        <w:rPr>
          <w:rFonts w:eastAsia="Symbol" w:cs="Symbol"/>
          <w:spacing w:val="-3"/>
          <w:lang w:val="en-CA"/>
        </w:rPr>
        <w:t>(</w:t>
      </w:r>
      <w:r w:rsidR="006B6735">
        <w:rPr>
          <w:rFonts w:eastAsia="Symbol" w:cs="Symbol"/>
          <w:spacing w:val="-3"/>
          <w:lang w:val="en-CA"/>
        </w:rPr>
        <w:t>e</w:t>
      </w:r>
      <w:r>
        <w:rPr>
          <w:rFonts w:eastAsia="Symbol" w:cs="Symbol"/>
          <w:spacing w:val="-3"/>
          <w:lang w:val="en-CA"/>
        </w:rPr>
        <w:t>)</w:t>
      </w:r>
      <w:r>
        <w:rPr>
          <w:rFonts w:eastAsia="Symbol" w:cs="Symbol"/>
          <w:spacing w:val="-3"/>
          <w:lang w:val="en-CA"/>
        </w:rPr>
        <w:tab/>
      </w:r>
      <w:r w:rsidR="00CB7EB4">
        <w:rPr>
          <w:spacing w:val="-2"/>
          <w:lang w:val="en-US"/>
        </w:rPr>
        <w:t>Rate constants</w:t>
      </w:r>
      <w:r w:rsidR="00D14AA3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w</w:t>
      </w:r>
      <w:r w:rsidR="00ED4C52">
        <w:rPr>
          <w:spacing w:val="-2"/>
          <w:lang w:val="en-US"/>
        </w:rPr>
        <w:t>ere</w:t>
      </w:r>
      <w:r>
        <w:rPr>
          <w:spacing w:val="-2"/>
          <w:lang w:val="en-US"/>
        </w:rPr>
        <w:t xml:space="preserve"> determined relative to </w:t>
      </w:r>
      <w:r w:rsidR="0005786B">
        <w:rPr>
          <w:spacing w:val="-2"/>
          <w:lang w:val="en-US"/>
        </w:rPr>
        <w:t xml:space="preserve">the reference reaction with </w:t>
      </w:r>
      <w:r w:rsidR="0005786B" w:rsidRPr="00CB7EB4">
        <w:rPr>
          <w:i/>
          <w:spacing w:val="-2"/>
          <w:lang w:val="en-US"/>
        </w:rPr>
        <w:t>k</w:t>
      </w:r>
      <w:r>
        <w:rPr>
          <w:spacing w:val="-2"/>
          <w:lang w:val="en-US"/>
        </w:rPr>
        <w:t>(</w:t>
      </w:r>
      <w:r w:rsidR="00FE5759">
        <w:rPr>
          <w:lang w:val="pt-BR"/>
        </w:rPr>
        <w:t>HO</w:t>
      </w:r>
      <w:r>
        <w:rPr>
          <w:spacing w:val="-2"/>
          <w:lang w:val="en-US"/>
        </w:rPr>
        <w:t xml:space="preserve"> + </w:t>
      </w:r>
      <w:r w:rsidR="00FE5759">
        <w:rPr>
          <w:spacing w:val="-2"/>
          <w:lang w:val="en-US"/>
        </w:rPr>
        <w:t>[</w:t>
      </w:r>
      <w:r>
        <w:rPr>
          <w:spacing w:val="-2"/>
          <w:lang w:val="en-US"/>
        </w:rPr>
        <w:t>Fe(CN)</w:t>
      </w:r>
      <w:r>
        <w:rPr>
          <w:spacing w:val="-2"/>
          <w:vertAlign w:val="subscript"/>
          <w:lang w:val="en-US"/>
        </w:rPr>
        <w:t>6</w:t>
      </w:r>
      <w:r w:rsidR="00FE5759" w:rsidRPr="00714289">
        <w:rPr>
          <w:spacing w:val="-2"/>
          <w:lang w:val="en-US"/>
        </w:rPr>
        <w:t>]</w:t>
      </w:r>
      <w:r>
        <w:rPr>
          <w:spacing w:val="-2"/>
          <w:vertAlign w:val="superscript"/>
          <w:lang w:val="en-US"/>
        </w:rPr>
        <w:t>4-</w:t>
      </w:r>
      <w:r>
        <w:rPr>
          <w:spacing w:val="-2"/>
          <w:lang w:val="en-US"/>
        </w:rPr>
        <w:t>)</w:t>
      </w:r>
      <w:r w:rsidR="00683BB2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= 0.93</w:t>
      </w:r>
      <w:r w:rsidR="00B44D5C">
        <w:rPr>
          <w:lang w:val="en-GB"/>
        </w:rPr>
        <w:t> </w:t>
      </w:r>
      <w:r w:rsidR="00B44D5C" w:rsidRPr="00AB48BD">
        <w:rPr>
          <w:rFonts w:ascii="Symbol" w:eastAsia="Symbol" w:hAnsi="Symbol" w:cs="Symbol"/>
          <w:spacing w:val="-3"/>
          <w:lang w:val="en-GB"/>
        </w:rPr>
        <w:t></w:t>
      </w:r>
      <w:r w:rsidR="00B44D5C">
        <w:rPr>
          <w:lang w:val="en-GB"/>
        </w:rPr>
        <w:t> </w:t>
      </w:r>
      <w:r>
        <w:rPr>
          <w:spacing w:val="-2"/>
          <w:lang w:val="en-US"/>
        </w:rPr>
        <w:t>10</w:t>
      </w:r>
      <w:r w:rsidR="0005786B">
        <w:rPr>
          <w:spacing w:val="-2"/>
          <w:vertAlign w:val="superscript"/>
          <w:lang w:val="en-US"/>
        </w:rPr>
        <w:noBreakHyphen/>
      </w:r>
      <w:r>
        <w:rPr>
          <w:spacing w:val="-2"/>
          <w:vertAlign w:val="superscript"/>
          <w:lang w:val="en-US"/>
        </w:rPr>
        <w:t>10</w:t>
      </w:r>
      <w:r w:rsidR="00D14AA3">
        <w:rPr>
          <w:spacing w:val="-2"/>
          <w:lang w:val="en-US"/>
        </w:rPr>
        <w:t> M</w:t>
      </w:r>
      <w:r w:rsidR="0005786B">
        <w:rPr>
          <w:spacing w:val="-2"/>
          <w:vertAlign w:val="superscript"/>
          <w:lang w:val="en-US"/>
        </w:rPr>
        <w:noBreakHyphen/>
      </w:r>
      <w:r w:rsidR="00D14AA3">
        <w:rPr>
          <w:spacing w:val="-2"/>
          <w:vertAlign w:val="superscript"/>
          <w:lang w:val="en-US"/>
        </w:rPr>
        <w:t>1</w:t>
      </w:r>
      <w:r w:rsidR="00D14AA3">
        <w:rPr>
          <w:spacing w:val="-2"/>
          <w:lang w:val="en-US"/>
        </w:rPr>
        <w:t> s</w:t>
      </w:r>
      <w:r w:rsidR="0005786B">
        <w:rPr>
          <w:spacing w:val="-2"/>
          <w:vertAlign w:val="superscript"/>
          <w:lang w:val="en-US"/>
        </w:rPr>
        <w:noBreakHyphen/>
      </w:r>
      <w:r w:rsidR="00D14AA3">
        <w:rPr>
          <w:spacing w:val="-2"/>
          <w:vertAlign w:val="superscript"/>
          <w:lang w:val="en-US"/>
        </w:rPr>
        <w:t>1</w:t>
      </w:r>
      <w:r w:rsidR="00CB7EB4">
        <w:rPr>
          <w:spacing w:val="-2"/>
          <w:lang w:val="en-US"/>
        </w:rPr>
        <w:t>;</w:t>
      </w:r>
      <w:r w:rsidR="00FE5759">
        <w:rPr>
          <w:spacing w:val="-2"/>
          <w:lang w:val="en-US"/>
        </w:rPr>
        <w:t xml:space="preserve"> rate constants have been recalculated using </w:t>
      </w:r>
      <w:r w:rsidR="00A50167">
        <w:rPr>
          <w:spacing w:val="-2"/>
          <w:lang w:val="en-US"/>
        </w:rPr>
        <w:t>the</w:t>
      </w:r>
      <w:r w:rsidR="00FE5759">
        <w:rPr>
          <w:spacing w:val="-2"/>
          <w:lang w:val="en-US"/>
        </w:rPr>
        <w:t xml:space="preserve"> selected value for the reference reaction (1.</w:t>
      </w:r>
      <w:r w:rsidR="008046BF">
        <w:rPr>
          <w:spacing w:val="-2"/>
          <w:lang w:val="en-US"/>
        </w:rPr>
        <w:t>1</w:t>
      </w:r>
      <w:r w:rsidR="00FE5759">
        <w:rPr>
          <w:spacing w:val="-2"/>
          <w:lang w:val="en-US"/>
        </w:rPr>
        <w:t>0 × 10</w:t>
      </w:r>
      <w:r w:rsidR="00FE5759">
        <w:rPr>
          <w:spacing w:val="-2"/>
          <w:vertAlign w:val="superscript"/>
          <w:lang w:val="en-US"/>
        </w:rPr>
        <w:t>10</w:t>
      </w:r>
      <w:r w:rsidR="00FE5759">
        <w:rPr>
          <w:spacing w:val="-2"/>
          <w:lang w:val="en-US"/>
        </w:rPr>
        <w:t> M</w:t>
      </w:r>
      <w:r w:rsidR="00FE5759">
        <w:rPr>
          <w:spacing w:val="-2"/>
          <w:vertAlign w:val="superscript"/>
          <w:lang w:val="en-US"/>
        </w:rPr>
        <w:noBreakHyphen/>
        <w:t>1</w:t>
      </w:r>
      <w:r w:rsidR="00FE5759">
        <w:rPr>
          <w:spacing w:val="-2"/>
          <w:lang w:val="en-US"/>
        </w:rPr>
        <w:t>s</w:t>
      </w:r>
      <w:r w:rsidR="00FE5759">
        <w:rPr>
          <w:spacing w:val="-2"/>
          <w:vertAlign w:val="superscript"/>
          <w:lang w:val="en-US"/>
        </w:rPr>
        <w:noBreakHyphen/>
        <w:t>1</w:t>
      </w:r>
      <w:r w:rsidR="00FE5759">
        <w:rPr>
          <w:spacing w:val="-2"/>
          <w:lang w:val="en-US"/>
        </w:rPr>
        <w:t>);</w:t>
      </w:r>
      <w:r w:rsidR="00CB7EB4">
        <w:rPr>
          <w:spacing w:val="-2"/>
          <w:lang w:val="en-US"/>
        </w:rPr>
        <w:t xml:space="preserve"> Depending on</w:t>
      </w:r>
      <w:r>
        <w:rPr>
          <w:spacing w:val="-2"/>
          <w:lang w:val="en-US"/>
        </w:rPr>
        <w:t xml:space="preserve"> four different conce</w:t>
      </w:r>
      <w:r w:rsidR="00D14AA3">
        <w:rPr>
          <w:spacing w:val="-2"/>
          <w:lang w:val="en-US"/>
        </w:rPr>
        <w:t>ntrations of ethylene glycol</w:t>
      </w:r>
      <w:r w:rsidR="00CB7EB4">
        <w:rPr>
          <w:spacing w:val="-2"/>
          <w:lang w:val="en-US"/>
        </w:rPr>
        <w:t xml:space="preserve"> (2</w:t>
      </w:r>
      <w:r w:rsidR="00CB7EB4">
        <w:rPr>
          <w:lang w:val="en-GB"/>
        </w:rPr>
        <w:t> </w:t>
      </w:r>
      <w:r w:rsidR="00CB7EB4" w:rsidRPr="00AB48BD">
        <w:rPr>
          <w:rFonts w:ascii="Symbol" w:eastAsia="Symbol" w:hAnsi="Symbol" w:cs="Symbol"/>
          <w:spacing w:val="-3"/>
          <w:lang w:val="en-GB"/>
        </w:rPr>
        <w:t></w:t>
      </w:r>
      <w:r w:rsidR="00CB7EB4">
        <w:rPr>
          <w:lang w:val="en-GB"/>
        </w:rPr>
        <w:t> </w:t>
      </w:r>
      <w:r w:rsidR="00CB7EB4">
        <w:rPr>
          <w:spacing w:val="-2"/>
          <w:lang w:val="en-US"/>
        </w:rPr>
        <w:t>10</w:t>
      </w:r>
      <w:r w:rsidR="00CB7EB4">
        <w:rPr>
          <w:spacing w:val="-2"/>
          <w:vertAlign w:val="superscript"/>
          <w:lang w:val="en-US"/>
        </w:rPr>
        <w:noBreakHyphen/>
        <w:t>3</w:t>
      </w:r>
      <w:r w:rsidR="00CB7EB4">
        <w:rPr>
          <w:spacing w:val="-2"/>
          <w:lang w:val="en-US"/>
        </w:rPr>
        <w:t> M, 4</w:t>
      </w:r>
      <w:r w:rsidR="00CB7EB4">
        <w:rPr>
          <w:lang w:val="en-GB"/>
        </w:rPr>
        <w:t> </w:t>
      </w:r>
      <w:r w:rsidR="00CB7EB4" w:rsidRPr="00AB48BD">
        <w:rPr>
          <w:rFonts w:ascii="Symbol" w:eastAsia="Symbol" w:hAnsi="Symbol" w:cs="Symbol"/>
          <w:spacing w:val="-3"/>
          <w:lang w:val="en-GB"/>
        </w:rPr>
        <w:t></w:t>
      </w:r>
      <w:r w:rsidR="00CB7EB4">
        <w:rPr>
          <w:lang w:val="en-GB"/>
        </w:rPr>
        <w:t> </w:t>
      </w:r>
      <w:r w:rsidR="00CB7EB4">
        <w:rPr>
          <w:spacing w:val="-2"/>
          <w:lang w:val="en-US"/>
        </w:rPr>
        <w:t>10</w:t>
      </w:r>
      <w:r w:rsidR="00CB7EB4">
        <w:rPr>
          <w:spacing w:val="-2"/>
          <w:vertAlign w:val="superscript"/>
          <w:lang w:val="en-US"/>
        </w:rPr>
        <w:noBreakHyphen/>
        <w:t>3</w:t>
      </w:r>
      <w:r w:rsidR="00CB7EB4">
        <w:rPr>
          <w:spacing w:val="-2"/>
          <w:lang w:val="en-US"/>
        </w:rPr>
        <w:t> M, 8</w:t>
      </w:r>
      <w:r w:rsidR="00CB7EB4">
        <w:rPr>
          <w:lang w:val="en-GB"/>
        </w:rPr>
        <w:t> </w:t>
      </w:r>
      <w:r w:rsidR="00CB7EB4" w:rsidRPr="00AB48BD">
        <w:rPr>
          <w:rFonts w:ascii="Symbol" w:eastAsia="Symbol" w:hAnsi="Symbol" w:cs="Symbol"/>
          <w:spacing w:val="-3"/>
          <w:lang w:val="en-GB"/>
        </w:rPr>
        <w:t></w:t>
      </w:r>
      <w:r w:rsidR="00CB7EB4">
        <w:rPr>
          <w:lang w:val="en-GB"/>
        </w:rPr>
        <w:t> </w:t>
      </w:r>
      <w:r w:rsidR="00CB7EB4">
        <w:rPr>
          <w:spacing w:val="-2"/>
          <w:lang w:val="en-US"/>
        </w:rPr>
        <w:t>10</w:t>
      </w:r>
      <w:r w:rsidR="00CB7EB4">
        <w:rPr>
          <w:spacing w:val="-2"/>
          <w:vertAlign w:val="superscript"/>
          <w:lang w:val="en-US"/>
        </w:rPr>
        <w:noBreakHyphen/>
        <w:t>3</w:t>
      </w:r>
      <w:r w:rsidR="00ED4C52">
        <w:rPr>
          <w:spacing w:val="-2"/>
          <w:lang w:val="en-US"/>
        </w:rPr>
        <w:t> M and</w:t>
      </w:r>
      <w:r w:rsidR="00CB7EB4">
        <w:rPr>
          <w:spacing w:val="-2"/>
          <w:lang w:val="en-US"/>
        </w:rPr>
        <w:t xml:space="preserve"> 1</w:t>
      </w:r>
      <w:r w:rsidR="00CB7EB4">
        <w:rPr>
          <w:lang w:val="en-GB"/>
        </w:rPr>
        <w:t> </w:t>
      </w:r>
      <w:r w:rsidR="00CB7EB4" w:rsidRPr="00AB48BD">
        <w:rPr>
          <w:rFonts w:ascii="Symbol" w:eastAsia="Symbol" w:hAnsi="Symbol" w:cs="Symbol"/>
          <w:spacing w:val="-3"/>
          <w:lang w:val="en-GB"/>
        </w:rPr>
        <w:t></w:t>
      </w:r>
      <w:r w:rsidR="00CB7EB4">
        <w:rPr>
          <w:lang w:val="en-GB"/>
        </w:rPr>
        <w:t> </w:t>
      </w:r>
      <w:r w:rsidR="00CB7EB4">
        <w:rPr>
          <w:spacing w:val="-2"/>
          <w:lang w:val="en-US"/>
        </w:rPr>
        <w:t>10</w:t>
      </w:r>
      <w:r w:rsidR="00CB7EB4">
        <w:rPr>
          <w:spacing w:val="-2"/>
          <w:vertAlign w:val="superscript"/>
          <w:lang w:val="en-US"/>
        </w:rPr>
        <w:noBreakHyphen/>
        <w:t>2</w:t>
      </w:r>
      <w:r w:rsidR="00CB7EB4">
        <w:rPr>
          <w:spacing w:val="-2"/>
          <w:lang w:val="en-US"/>
        </w:rPr>
        <w:t> M), rate constants were measured</w:t>
      </w:r>
      <w:r w:rsidR="00ED4C52">
        <w:rPr>
          <w:spacing w:val="-2"/>
          <w:lang w:val="en-US"/>
        </w:rPr>
        <w:t xml:space="preserve"> as listed</w:t>
      </w:r>
      <w:r>
        <w:rPr>
          <w:spacing w:val="-2"/>
          <w:lang w:val="en-US"/>
        </w:rPr>
        <w:t>.</w:t>
      </w:r>
      <w:r w:rsidR="00CB7EB4">
        <w:rPr>
          <w:spacing w:val="-2"/>
          <w:lang w:val="en-US"/>
        </w:rPr>
        <w:t xml:space="preserve"> </w:t>
      </w:r>
    </w:p>
    <w:p w:rsidR="00ED4C52" w:rsidRDefault="00ED4C52" w:rsidP="0045094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C87F7E" w:rsidRPr="00774173" w:rsidRDefault="00C87F7E" w:rsidP="0045094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>(</w:t>
      </w:r>
      <w:r w:rsidR="004A1B72">
        <w:rPr>
          <w:lang w:val="en-CA"/>
        </w:rPr>
        <w:t>f</w:t>
      </w:r>
      <w:r>
        <w:rPr>
          <w:lang w:val="en-CA"/>
        </w:rPr>
        <w:t>)</w:t>
      </w:r>
      <w:r>
        <w:rPr>
          <w:lang w:val="en-CA"/>
        </w:rPr>
        <w:tab/>
        <w:t xml:space="preserve">Radicals generated by </w:t>
      </w:r>
      <w:r w:rsidR="0096605A">
        <w:rPr>
          <w:lang w:val="en-CA"/>
        </w:rPr>
        <w:t xml:space="preserve">laser flash </w:t>
      </w:r>
      <w:r>
        <w:rPr>
          <w:lang w:val="en-CA"/>
        </w:rPr>
        <w:t>photolysis of 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(</w:t>
      </w:r>
      <w:r>
        <w:rPr>
          <w:i/>
          <w:lang w:val="en-CA"/>
        </w:rPr>
        <w:t>c</w:t>
      </w:r>
      <w:r>
        <w:rPr>
          <w:lang w:val="en-CA"/>
        </w:rPr>
        <w:t>(H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>) = 1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-4</w:t>
      </w:r>
      <w:r>
        <w:rPr>
          <w:lang w:val="en-CA"/>
        </w:rPr>
        <w:t> M</w:t>
      </w:r>
      <w:r w:rsidR="00774173">
        <w:rPr>
          <w:lang w:val="en-CA"/>
        </w:rPr>
        <w:t>) at 248 nm</w:t>
      </w:r>
      <w:r w:rsidR="00293537">
        <w:rPr>
          <w:lang w:val="en-CA"/>
        </w:rPr>
        <w:t xml:space="preserve"> (LP-LPA)</w:t>
      </w:r>
      <w:r w:rsidR="00774173">
        <w:rPr>
          <w:lang w:val="en-CA"/>
        </w:rPr>
        <w:t>;</w:t>
      </w:r>
      <w:r w:rsidR="0096605A">
        <w:rPr>
          <w:lang w:val="en-CA"/>
        </w:rPr>
        <w:t xml:space="preserve"> </w:t>
      </w:r>
      <w:r w:rsidR="00774173">
        <w:rPr>
          <w:lang w:val="en-CA"/>
        </w:rPr>
        <w:t xml:space="preserve">Reference reaction: </w:t>
      </w:r>
      <w:r w:rsidR="00FE5759">
        <w:rPr>
          <w:lang w:val="pt-BR"/>
        </w:rPr>
        <w:t>HO</w:t>
      </w:r>
      <w:r w:rsidR="00774173" w:rsidRPr="00AB48BD">
        <w:rPr>
          <w:rFonts w:eastAsia="Symbol" w:cs="Symbol"/>
          <w:lang w:val="en-GB"/>
        </w:rPr>
        <w:t xml:space="preserve"> + SCN</w:t>
      </w:r>
      <w:r w:rsidR="00774173" w:rsidRPr="00AB48BD">
        <w:rPr>
          <w:rFonts w:eastAsia="Symbol" w:cs="Symbol"/>
          <w:vertAlign w:val="superscript"/>
          <w:lang w:val="en-GB"/>
        </w:rPr>
        <w:t>-</w:t>
      </w:r>
      <w:r w:rsidR="00774173">
        <w:rPr>
          <w:rFonts w:eastAsia="Symbol" w:cs="Symbol"/>
          <w:lang w:val="en-GB"/>
        </w:rPr>
        <w:t xml:space="preserve"> with </w:t>
      </w:r>
      <w:r w:rsidR="00774173">
        <w:rPr>
          <w:rFonts w:eastAsia="Symbol" w:cs="Symbol"/>
          <w:i/>
          <w:lang w:val="en-GB"/>
        </w:rPr>
        <w:t>k</w:t>
      </w:r>
      <w:r w:rsidR="00774173">
        <w:rPr>
          <w:rFonts w:eastAsia="Symbol" w:cs="Symbol"/>
          <w:lang w:val="en-GB"/>
        </w:rPr>
        <w:t>(</w:t>
      </w:r>
      <w:r w:rsidR="00FE5759">
        <w:rPr>
          <w:lang w:val="pt-BR"/>
        </w:rPr>
        <w:t>HO</w:t>
      </w:r>
      <w:r w:rsidR="00774173" w:rsidRPr="00AB48BD">
        <w:rPr>
          <w:rFonts w:eastAsia="Symbol" w:cs="Symbol"/>
          <w:lang w:val="en-GB"/>
        </w:rPr>
        <w:t xml:space="preserve"> + SCN</w:t>
      </w:r>
      <w:r w:rsidR="00774173" w:rsidRPr="00AB48BD">
        <w:rPr>
          <w:rFonts w:eastAsia="Symbol" w:cs="Symbol"/>
          <w:vertAlign w:val="superscript"/>
          <w:lang w:val="en-GB"/>
        </w:rPr>
        <w:t>-</w:t>
      </w:r>
      <w:r w:rsidR="00774173">
        <w:rPr>
          <w:rFonts w:eastAsia="Symbol" w:cs="Symbol"/>
          <w:lang w:val="en-GB"/>
        </w:rPr>
        <w:t xml:space="preserve">) = </w:t>
      </w:r>
      <w:r w:rsidR="00D428BB">
        <w:rPr>
          <w:rFonts w:eastAsia="Symbol" w:cs="Symbol"/>
          <w:lang w:val="en-GB"/>
        </w:rPr>
        <w:t>1.</w:t>
      </w:r>
      <w:r w:rsidR="00BB6D06">
        <w:rPr>
          <w:rFonts w:eastAsia="Symbol" w:cs="Symbol"/>
          <w:lang w:val="en-GB"/>
        </w:rPr>
        <w:t>24</w:t>
      </w:r>
      <w:r w:rsidR="00D428BB">
        <w:rPr>
          <w:rFonts w:eastAsia="Symbol" w:cs="Symbol"/>
          <w:lang w:val="en-GB"/>
        </w:rPr>
        <w:t> </w:t>
      </w:r>
      <w:r w:rsidR="00D428BB">
        <w:rPr>
          <w:rFonts w:eastAsia="Symbol"/>
          <w:lang w:val="en-GB"/>
        </w:rPr>
        <w:t>×</w:t>
      </w:r>
      <w:r w:rsidR="00774173">
        <w:rPr>
          <w:rFonts w:eastAsia="Symbol" w:cs="Symbol"/>
          <w:lang w:val="en-GB"/>
        </w:rPr>
        <w:t> </w:t>
      </w:r>
      <w:r w:rsidR="00D428BB">
        <w:rPr>
          <w:rFonts w:eastAsia="Symbol" w:cs="Symbol"/>
          <w:lang w:val="en-GB"/>
        </w:rPr>
        <w:t>10</w:t>
      </w:r>
      <w:r w:rsidR="00D428BB" w:rsidRPr="00D428BB">
        <w:rPr>
          <w:rFonts w:eastAsia="Symbol" w:cs="Symbol"/>
          <w:vertAlign w:val="superscript"/>
          <w:lang w:val="en-GB"/>
        </w:rPr>
        <w:t>10</w:t>
      </w:r>
      <w:r w:rsidR="00D428BB">
        <w:rPr>
          <w:rFonts w:eastAsia="Symbol" w:cs="Symbol"/>
          <w:lang w:val="en-GB"/>
        </w:rPr>
        <w:t> </w:t>
      </w:r>
      <w:r w:rsidR="00774173" w:rsidRPr="00D428BB">
        <w:rPr>
          <w:rFonts w:eastAsia="Symbol" w:cs="Symbol"/>
          <w:lang w:val="en-GB"/>
        </w:rPr>
        <w:t>M</w:t>
      </w:r>
      <w:r w:rsidR="00774173" w:rsidRPr="00D428BB">
        <w:rPr>
          <w:rFonts w:eastAsia="Symbol" w:cs="Symbol"/>
          <w:vertAlign w:val="superscript"/>
          <w:lang w:val="en-GB"/>
        </w:rPr>
        <w:noBreakHyphen/>
        <w:t>1</w:t>
      </w:r>
      <w:r w:rsidR="00774173">
        <w:rPr>
          <w:rFonts w:eastAsia="Symbol" w:cs="Symbol"/>
          <w:lang w:val="en-GB"/>
        </w:rPr>
        <w:t> s</w:t>
      </w:r>
      <w:r w:rsidR="00774173">
        <w:rPr>
          <w:rFonts w:eastAsia="Symbol" w:cs="Symbol"/>
          <w:vertAlign w:val="superscript"/>
          <w:lang w:val="en-GB"/>
        </w:rPr>
        <w:noBreakHyphen/>
        <w:t>1</w:t>
      </w:r>
      <w:r w:rsidR="00774173" w:rsidRPr="00774173">
        <w:rPr>
          <w:rFonts w:eastAsia="Symbol" w:cs="Symbol"/>
          <w:lang w:val="en-GB"/>
        </w:rPr>
        <w:t xml:space="preserve"> </w:t>
      </w:r>
      <w:r w:rsidR="00774173">
        <w:rPr>
          <w:rFonts w:eastAsia="Symbol" w:cs="Symbol"/>
          <w:lang w:val="en-GB"/>
        </w:rPr>
        <w:t xml:space="preserve">as reported by </w:t>
      </w:r>
      <w:r w:rsidR="00BB6D06">
        <w:rPr>
          <w:rFonts w:eastAsia="Symbol" w:cs="Symbol"/>
          <w:lang w:val="en-GB"/>
        </w:rPr>
        <w:t>Chin and Wine (1992)</w:t>
      </w:r>
      <w:r w:rsidR="00774173">
        <w:rPr>
          <w:rFonts w:eastAsia="Symbol" w:cs="Symbol"/>
          <w:lang w:val="en-GB"/>
        </w:rPr>
        <w:t>;</w:t>
      </w:r>
      <w:r w:rsidR="00FE5759">
        <w:rPr>
          <w:rFonts w:eastAsia="Symbol" w:cs="Symbol"/>
          <w:lang w:val="en-GB"/>
        </w:rPr>
        <w:t xml:space="preserve"> rate constants</w:t>
      </w:r>
      <w:r w:rsidR="00293537">
        <w:rPr>
          <w:rFonts w:eastAsia="Symbol" w:cs="Symbol"/>
          <w:lang w:val="en-GB"/>
        </w:rPr>
        <w:t xml:space="preserve"> have been recalculated using </w:t>
      </w:r>
      <w:r w:rsidR="00A50167">
        <w:rPr>
          <w:rFonts w:eastAsia="Symbol" w:cs="Symbol"/>
          <w:lang w:val="en-GB"/>
        </w:rPr>
        <w:t>the</w:t>
      </w:r>
      <w:r w:rsidR="00293537">
        <w:rPr>
          <w:rFonts w:eastAsia="Symbol" w:cs="Symbol"/>
          <w:lang w:val="en-GB"/>
        </w:rPr>
        <w:t xml:space="preserve"> selected values for reference reactions (Zhu et al., 2003);</w:t>
      </w:r>
      <w:r w:rsidR="00774173">
        <w:rPr>
          <w:rFonts w:eastAsia="Symbol" w:cs="Symbol"/>
          <w:lang w:val="en-GB"/>
        </w:rPr>
        <w:t xml:space="preserve"> </w:t>
      </w:r>
      <w:r w:rsidR="00774173">
        <w:rPr>
          <w:rFonts w:eastAsia="Symbol" w:cs="Symbol"/>
          <w:i/>
          <w:lang w:val="en-GB"/>
        </w:rPr>
        <w:t>c</w:t>
      </w:r>
      <w:r w:rsidR="00774173">
        <w:rPr>
          <w:rFonts w:eastAsia="Symbol" w:cs="Symbol"/>
          <w:lang w:val="en-GB"/>
        </w:rPr>
        <w:t>(</w:t>
      </w:r>
      <w:r w:rsidR="00774173">
        <w:rPr>
          <w:lang w:val="pt-BR"/>
        </w:rPr>
        <w:t>KSCN) = 1.59</w:t>
      </w:r>
      <w:r w:rsidR="00774173">
        <w:rPr>
          <w:lang w:val="en-GB"/>
        </w:rPr>
        <w:t> </w:t>
      </w:r>
      <w:r w:rsidR="00774173" w:rsidRPr="00AB48BD">
        <w:rPr>
          <w:rFonts w:ascii="Symbol" w:eastAsia="Symbol" w:hAnsi="Symbol" w:cs="Symbol"/>
          <w:spacing w:val="-3"/>
          <w:lang w:val="en-GB"/>
        </w:rPr>
        <w:t></w:t>
      </w:r>
      <w:r w:rsidR="00774173">
        <w:rPr>
          <w:lang w:val="en-GB"/>
        </w:rPr>
        <w:t> </w:t>
      </w:r>
      <w:r w:rsidR="00774173">
        <w:rPr>
          <w:lang w:val="en-CA"/>
        </w:rPr>
        <w:t>10</w:t>
      </w:r>
      <w:r w:rsidR="00774173">
        <w:rPr>
          <w:vertAlign w:val="superscript"/>
          <w:lang w:val="en-CA"/>
        </w:rPr>
        <w:t>-5</w:t>
      </w:r>
      <w:r w:rsidR="00774173">
        <w:rPr>
          <w:lang w:val="en-CA"/>
        </w:rPr>
        <w:t> M</w:t>
      </w:r>
      <w:r w:rsidR="0096605A">
        <w:rPr>
          <w:lang w:val="en-CA"/>
        </w:rPr>
        <w:t>.</w:t>
      </w:r>
      <w:r w:rsidR="007B4682">
        <w:rPr>
          <w:lang w:val="en-CA"/>
        </w:rPr>
        <w:t xml:space="preserve"> Arrhenius expression (</w:t>
      </w:r>
      <w:r w:rsidR="004A1B72">
        <w:rPr>
          <w:lang w:val="en-CA"/>
        </w:rPr>
        <w:t>f</w:t>
      </w:r>
      <w:r w:rsidR="007B4682">
        <w:rPr>
          <w:lang w:val="en-CA"/>
        </w:rPr>
        <w:t xml:space="preserve">1) was calculated using the </w:t>
      </w:r>
      <w:r w:rsidR="00AD43C0">
        <w:rPr>
          <w:lang w:val="en-CA"/>
        </w:rPr>
        <w:t xml:space="preserve">recalculated experimental </w:t>
      </w:r>
      <w:r w:rsidR="007B4682">
        <w:rPr>
          <w:lang w:val="en-CA"/>
        </w:rPr>
        <w:t>data from Hoffmann et al. (2009).</w:t>
      </w:r>
    </w:p>
    <w:p w:rsidR="00C87F7E" w:rsidRDefault="00C87F7E" w:rsidP="0045094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D5781C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:rsidTr="00604D2C">
        <w:tc>
          <w:tcPr>
            <w:tcW w:w="2059" w:type="dxa"/>
          </w:tcPr>
          <w:p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30164D" w:rsidRDefault="00CE1484" w:rsidP="005F145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1.</w:t>
            </w:r>
            <w:r w:rsidR="000157C6">
              <w:rPr>
                <w:rFonts w:ascii="Times New Roman" w:hAnsi="Times New Roman" w:cs="Times New Roman"/>
                <w:color w:val="000000"/>
                <w:lang w:val="en-US" w:eastAsia="de-DE"/>
              </w:rPr>
              <w:t>65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30164D">
              <w:rPr>
                <w:rFonts w:ascii="Times New Roman" w:hAnsi="Times New Roman" w:cs="Times New Roman"/>
                <w:color w:val="000000"/>
                <w:lang w:val="en-US" w:eastAsia="de-DE"/>
              </w:rPr>
              <w:t>× 10</w:t>
            </w:r>
            <w:r w:rsidR="0030164D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2B69B0" w:rsidRDefault="00D5781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580C" w:rsidRPr="002B69B0" w:rsidTr="00604D2C">
        <w:tc>
          <w:tcPr>
            <w:tcW w:w="2059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D5781C" w:rsidRDefault="0027580C" w:rsidP="00D5781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  <w:tr w:rsidR="00D5781C" w:rsidRPr="00D5781C" w:rsidTr="00D5781C">
        <w:tc>
          <w:tcPr>
            <w:tcW w:w="2059" w:type="dxa"/>
          </w:tcPr>
          <w:p w:rsidR="00D5781C" w:rsidRPr="00D5781C" w:rsidRDefault="00D5781C" w:rsidP="00B35C9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D5781C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>k</w:t>
            </w:r>
            <w:r w:rsidRP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/ L mol</w:t>
            </w:r>
            <w:r w:rsidRPr="00D5781C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  <w:r w:rsidRP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s</w:t>
            </w:r>
            <w:r w:rsidRPr="00D5781C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</w:p>
        </w:tc>
        <w:tc>
          <w:tcPr>
            <w:tcW w:w="5069" w:type="dxa"/>
          </w:tcPr>
          <w:p w:rsidR="00D5781C" w:rsidRPr="00D5781C" w:rsidRDefault="00CE1484" w:rsidP="00A07D3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2.</w:t>
            </w:r>
            <w:r w:rsidR="000157C6">
              <w:rPr>
                <w:rFonts w:ascii="Times New Roman" w:hAnsi="Times New Roman" w:cs="Times New Roman"/>
                <w:color w:val="000000"/>
                <w:lang w:val="en-US" w:eastAsia="de-DE"/>
              </w:rPr>
              <w:t>82</w:t>
            </w:r>
            <w:r w:rsid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× 10</w:t>
            </w:r>
            <w:r w:rsidR="00D5781C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10</w:t>
            </w:r>
            <w:r w:rsid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> </w:t>
            </w:r>
            <w:proofErr w:type="gramStart"/>
            <w:r w:rsid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>exp[</w:t>
            </w:r>
            <w:proofErr w:type="gramEnd"/>
            <w:r w:rsid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>-(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8</w:t>
            </w:r>
            <w:r w:rsidR="000157C6">
              <w:rPr>
                <w:rFonts w:ascii="Times New Roman" w:hAnsi="Times New Roman" w:cs="Times New Roman"/>
                <w:color w:val="000000"/>
                <w:lang w:val="en-US" w:eastAsia="de-DE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0</w:t>
            </w:r>
            <w:r w:rsid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>)/T]</w:t>
            </w:r>
          </w:p>
        </w:tc>
        <w:tc>
          <w:tcPr>
            <w:tcW w:w="2175" w:type="dxa"/>
          </w:tcPr>
          <w:p w:rsidR="00D5781C" w:rsidRPr="00D5781C" w:rsidRDefault="00D5781C" w:rsidP="00B35C9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288 - 328</w:t>
            </w:r>
          </w:p>
        </w:tc>
      </w:tr>
      <w:tr w:rsidR="00D5781C" w:rsidRPr="00D5781C" w:rsidTr="00D5781C">
        <w:tc>
          <w:tcPr>
            <w:tcW w:w="2059" w:type="dxa"/>
          </w:tcPr>
          <w:p w:rsidR="00D5781C" w:rsidRPr="00D5781C" w:rsidRDefault="00D5781C" w:rsidP="00B35C9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5069" w:type="dxa"/>
          </w:tcPr>
          <w:p w:rsidR="00D5781C" w:rsidRPr="00D5781C" w:rsidRDefault="00D5781C" w:rsidP="00B35C95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:rsidR="00D5781C" w:rsidRPr="00D5781C" w:rsidRDefault="00D5781C" w:rsidP="00B35C9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</w:tbl>
    <w:p w:rsidR="007F4C67" w:rsidRPr="00A50167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highlight w:val="yellow"/>
          <w:lang w:val="en-US" w:eastAsia="de-DE"/>
        </w:rPr>
      </w:pPr>
    </w:p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D5781C" w:rsidRDefault="00D5781C" w:rsidP="00A30BAE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0157C6">
              <w:rPr>
                <w:rFonts w:ascii="Times New Roman" w:hAnsi="Times New Roman" w:cs="Times New Roman"/>
                <w:color w:val="000000"/>
                <w:lang w:val="en-US" w:eastAsia="de-DE"/>
              </w:rPr>
              <w:t>09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D5781C" w:rsidRDefault="00D5781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2B69B0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D5781C" w:rsidRDefault="00D5781C" w:rsidP="00A30BAE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0157C6">
              <w:rPr>
                <w:rFonts w:ascii="Times New Roman" w:hAnsi="Times New Roman" w:cs="Times New Roman"/>
                <w:color w:val="000000"/>
                <w:lang w:val="en-US" w:eastAsia="de-DE"/>
              </w:rPr>
              <w:t>1</w:t>
            </w:r>
            <w:r w:rsidR="00CE1484">
              <w:rPr>
                <w:rFonts w:ascii="Times New Roman" w:hAnsi="Times New Roman" w:cs="Times New Roman"/>
                <w:color w:val="000000"/>
                <w:lang w:val="en-US" w:eastAsia="de-DE"/>
              </w:rPr>
              <w:t>50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D5781C" w:rsidRDefault="00D5781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D5781C">
              <w:rPr>
                <w:rFonts w:ascii="Times New Roman" w:hAnsi="Times New Roman" w:cs="Times New Roman"/>
                <w:color w:val="000000"/>
                <w:lang w:val="en-US" w:eastAsia="de-DE"/>
              </w:rPr>
              <w:t>288 – 328</w:t>
            </w:r>
          </w:p>
        </w:tc>
      </w:tr>
      <w:tr w:rsidR="002B69B0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8F5A1A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D5781C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7F4C67" w:rsidRPr="006C1F91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</w:p>
    <w:p w:rsidR="007F4C67" w:rsidRPr="006C1F91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6C1F91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6C1F91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0157C6" w:rsidRPr="002B69B0" w:rsidRDefault="00A30BAE" w:rsidP="000157C6">
      <w:pPr>
        <w:widowControl w:val="0"/>
        <w:tabs>
          <w:tab w:val="left" w:pos="0"/>
          <w:tab w:val="left" w:pos="444"/>
          <w:tab w:val="left" w:pos="720"/>
        </w:tabs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>
        <w:rPr>
          <w:spacing w:val="-3"/>
          <w:lang w:val="en-US"/>
        </w:rPr>
        <w:t>For the Arrhenius equation</w:t>
      </w:r>
      <w:r w:rsidR="005015D4">
        <w:rPr>
          <w:spacing w:val="-3"/>
          <w:lang w:val="en-US"/>
        </w:rPr>
        <w:t xml:space="preserve"> </w:t>
      </w:r>
      <w:r w:rsidR="00950021">
        <w:rPr>
          <w:spacing w:val="-3"/>
          <w:lang w:val="en-US"/>
        </w:rPr>
        <w:t>regression,</w:t>
      </w:r>
      <w:r w:rsidR="005015D4">
        <w:rPr>
          <w:spacing w:val="-3"/>
          <w:lang w:val="en-US"/>
        </w:rPr>
        <w:t xml:space="preserve"> </w:t>
      </w:r>
      <w:r w:rsidR="00F65F98">
        <w:rPr>
          <w:spacing w:val="-3"/>
          <w:lang w:val="en-US"/>
        </w:rPr>
        <w:t>the temperature dependent</w:t>
      </w:r>
      <w:r>
        <w:rPr>
          <w:spacing w:val="-3"/>
          <w:lang w:val="en-US"/>
        </w:rPr>
        <w:t xml:space="preserve"> data </w:t>
      </w:r>
      <w:r w:rsidR="005015D4">
        <w:rPr>
          <w:spacing w:val="-3"/>
          <w:lang w:val="en-US"/>
        </w:rPr>
        <w:t>by</w:t>
      </w:r>
      <w:r>
        <w:rPr>
          <w:spacing w:val="-3"/>
          <w:lang w:val="en-US"/>
        </w:rPr>
        <w:t xml:space="preserve"> Hoffmann et al. (2009)</w:t>
      </w:r>
      <w:r w:rsidR="000157C6">
        <w:rPr>
          <w:spacing w:val="-3"/>
          <w:lang w:val="en-US"/>
        </w:rPr>
        <w:t>,</w:t>
      </w:r>
      <w:r>
        <w:rPr>
          <w:spacing w:val="-3"/>
          <w:lang w:val="en-US"/>
        </w:rPr>
        <w:t xml:space="preserve"> </w:t>
      </w:r>
      <w:r w:rsidR="000157C6">
        <w:rPr>
          <w:spacing w:val="-3"/>
          <w:lang w:val="en-US"/>
        </w:rPr>
        <w:t>as</w:t>
      </w:r>
      <w:r w:rsidR="00F65F98">
        <w:rPr>
          <w:spacing w:val="-3"/>
          <w:lang w:val="en-US"/>
        </w:rPr>
        <w:t xml:space="preserve"> well as the recalculated rate coefficients by Adams et al. (1965), Anbar et al. (1966), Scholes and </w:t>
      </w:r>
      <w:proofErr w:type="spellStart"/>
      <w:r w:rsidR="00F65F98">
        <w:rPr>
          <w:spacing w:val="-3"/>
          <w:lang w:val="en-US"/>
        </w:rPr>
        <w:t>Willson</w:t>
      </w:r>
      <w:proofErr w:type="spellEnd"/>
      <w:r w:rsidR="00F65F98">
        <w:rPr>
          <w:spacing w:val="-3"/>
          <w:lang w:val="en-US"/>
        </w:rPr>
        <w:t xml:space="preserve"> (1967) and </w:t>
      </w:r>
      <w:proofErr w:type="spellStart"/>
      <w:r w:rsidR="00F65F98">
        <w:rPr>
          <w:spacing w:val="-3"/>
          <w:lang w:val="en-US"/>
        </w:rPr>
        <w:t>Willson</w:t>
      </w:r>
      <w:proofErr w:type="spellEnd"/>
      <w:r w:rsidR="00F65F98">
        <w:rPr>
          <w:spacing w:val="-3"/>
          <w:lang w:val="en-US"/>
        </w:rPr>
        <w:t xml:space="preserve"> et al. (1971)</w:t>
      </w:r>
      <w:r w:rsidR="000157C6">
        <w:rPr>
          <w:spacing w:val="-3"/>
          <w:lang w:val="en-US"/>
        </w:rPr>
        <w:t xml:space="preserve"> have been considered</w:t>
      </w:r>
      <w:r w:rsidR="004530EE">
        <w:rPr>
          <w:spacing w:val="-3"/>
          <w:lang w:val="en-US"/>
        </w:rPr>
        <w:t>.</w:t>
      </w:r>
      <w:r w:rsidR="000157C6">
        <w:rPr>
          <w:spacing w:val="-3"/>
          <w:lang w:val="en-US"/>
        </w:rPr>
        <w:t xml:space="preserve"> Due to the </w:t>
      </w:r>
      <w:r w:rsidR="00696A11">
        <w:rPr>
          <w:spacing w:val="-3"/>
          <w:lang w:val="en-US"/>
        </w:rPr>
        <w:t xml:space="preserve">hugely different </w:t>
      </w:r>
      <w:r w:rsidR="000157C6">
        <w:rPr>
          <w:spacing w:val="-3"/>
          <w:lang w:val="en-US"/>
        </w:rPr>
        <w:t>determinations by Matheson et al. (1973)</w:t>
      </w:r>
      <w:r w:rsidR="00696A11">
        <w:rPr>
          <w:spacing w:val="-3"/>
          <w:lang w:val="en-US"/>
        </w:rPr>
        <w:t xml:space="preserve"> to</w:t>
      </w:r>
      <w:r w:rsidR="000157C6">
        <w:rPr>
          <w:spacing w:val="-3"/>
          <w:lang w:val="en-US"/>
        </w:rPr>
        <w:t>, their data is not included in the regression.</w:t>
      </w:r>
      <w:r w:rsidR="00A07D3D">
        <w:rPr>
          <w:spacing w:val="-3"/>
          <w:lang w:val="en-US"/>
        </w:rPr>
        <w:t xml:space="preserve"> The recommended rate constant is in good agreement with the </w:t>
      </w:r>
      <w:r w:rsidR="000157C6">
        <w:rPr>
          <w:spacing w:val="-3"/>
          <w:lang w:val="en-US"/>
        </w:rPr>
        <w:t xml:space="preserve">temperature dependent </w:t>
      </w:r>
      <w:r w:rsidR="00A07D3D">
        <w:rPr>
          <w:spacing w:val="-3"/>
          <w:lang w:val="en-US"/>
        </w:rPr>
        <w:t>data of Hoffmann et al. (2009).</w:t>
      </w:r>
      <w:r w:rsidR="000157C6">
        <w:rPr>
          <w:spacing w:val="-3"/>
          <w:lang w:val="en-US"/>
        </w:rPr>
        <w:t xml:space="preserve"> The estimated uncertainty is given as </w:t>
      </w:r>
      <w:r w:rsidR="000157C6" w:rsidRPr="008F5A1A">
        <w:rPr>
          <w:rFonts w:ascii="Times New Roman" w:hAnsi="Times New Roman" w:cs="Times New Roman"/>
          <w:color w:val="000000"/>
          <w:lang w:val="de-DE" w:eastAsia="de-DE"/>
        </w:rPr>
        <w:t>Δ</w:t>
      </w:r>
      <w:r w:rsidR="000157C6" w:rsidRPr="002B69B0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0157C6" w:rsidRPr="002B69B0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0157C6" w:rsidRPr="000157C6">
        <w:rPr>
          <w:rFonts w:ascii="Times New Roman" w:hAnsi="Times New Roman" w:cs="Times New Roman"/>
          <w:color w:val="000000"/>
          <w:lang w:val="en-US" w:eastAsia="de-DE"/>
        </w:rPr>
        <w:t> </w:t>
      </w:r>
      <w:r w:rsidR="000157C6">
        <w:rPr>
          <w:rFonts w:ascii="Times New Roman" w:hAnsi="Times New Roman" w:cs="Times New Roman"/>
          <w:color w:val="000000"/>
          <w:lang w:val="en-US" w:eastAsia="de-DE"/>
        </w:rPr>
        <w:t>= 0.09 or ±20%.</w:t>
      </w:r>
    </w:p>
    <w:p w:rsidR="00A30BAE" w:rsidRDefault="00A30BAE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D5781C" w:rsidRDefault="00D5781C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683BB2" w:rsidRPr="00683BB2" w:rsidRDefault="00683BB2" w:rsidP="00683BB2">
      <w:pPr>
        <w:jc w:val="both"/>
        <w:rPr>
          <w:rFonts w:cs="Times New Roman"/>
          <w:color w:val="000000"/>
          <w:lang w:val="en-CA" w:eastAsia="en-CA"/>
        </w:rPr>
      </w:pPr>
      <w:r w:rsidRPr="00683BB2">
        <w:rPr>
          <w:rFonts w:cs="Times New Roman"/>
          <w:color w:val="000000"/>
          <w:lang w:val="en-CA" w:eastAsia="en-CA"/>
        </w:rPr>
        <w:t xml:space="preserve">Adams, G. E., </w:t>
      </w:r>
      <w:proofErr w:type="spellStart"/>
      <w:r w:rsidRPr="00683BB2">
        <w:rPr>
          <w:rFonts w:cs="Times New Roman"/>
          <w:color w:val="000000"/>
          <w:lang w:val="en-CA" w:eastAsia="en-CA"/>
        </w:rPr>
        <w:t>Boag</w:t>
      </w:r>
      <w:proofErr w:type="spellEnd"/>
      <w:r w:rsidRPr="00683BB2">
        <w:rPr>
          <w:rFonts w:cs="Times New Roman"/>
          <w:color w:val="000000"/>
          <w:lang w:val="en-CA" w:eastAsia="en-CA"/>
        </w:rPr>
        <w:t>, J. W. and Michael, B. D.: Trans. Faraday Soc., 61, 1417-1424, 1965.</w:t>
      </w:r>
    </w:p>
    <w:p w:rsidR="00110EF4" w:rsidRDefault="00110EF4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683BB2" w:rsidRPr="00683BB2" w:rsidRDefault="00683BB2" w:rsidP="00683BB2">
      <w:pPr>
        <w:jc w:val="both"/>
        <w:rPr>
          <w:rFonts w:cs="Times New Roman"/>
          <w:color w:val="000000"/>
          <w:lang w:val="en-CA" w:eastAsia="en-CA"/>
        </w:rPr>
      </w:pPr>
      <w:r w:rsidRPr="00683BB2">
        <w:rPr>
          <w:rFonts w:cs="Times New Roman"/>
          <w:color w:val="000000"/>
          <w:lang w:val="en-CA" w:eastAsia="en-CA"/>
        </w:rPr>
        <w:t xml:space="preserve">Adams, G.E., </w:t>
      </w:r>
      <w:proofErr w:type="spellStart"/>
      <w:r w:rsidRPr="00683BB2">
        <w:rPr>
          <w:rFonts w:cs="Times New Roman"/>
          <w:color w:val="000000"/>
          <w:lang w:val="en-CA" w:eastAsia="en-CA"/>
        </w:rPr>
        <w:t>Boag</w:t>
      </w:r>
      <w:proofErr w:type="spellEnd"/>
      <w:r w:rsidRPr="00683BB2">
        <w:rPr>
          <w:rFonts w:cs="Times New Roman"/>
          <w:color w:val="000000"/>
          <w:lang w:val="en-CA" w:eastAsia="en-CA"/>
        </w:rPr>
        <w:t>, J.W., Currant, J. and Michael, B.D., Pulse Radiolysis, Ebert, M., Keene, J.P., Swallow, A.J. and Baxendale, J.H. (eds.): Academic Press, New York, 131-143, 1965.</w:t>
      </w:r>
    </w:p>
    <w:p w:rsidR="00A174E8" w:rsidRPr="00A91F89" w:rsidRDefault="00A174E8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EA674C" w:rsidRDefault="00EA674C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EA674C">
        <w:rPr>
          <w:spacing w:val="-3"/>
          <w:lang w:val="en-US"/>
        </w:rPr>
        <w:t xml:space="preserve">Anbar, M., </w:t>
      </w:r>
      <w:proofErr w:type="spellStart"/>
      <w:r w:rsidRPr="00EA674C">
        <w:rPr>
          <w:spacing w:val="-3"/>
          <w:lang w:val="en-US"/>
        </w:rPr>
        <w:t>Meyerstein</w:t>
      </w:r>
      <w:proofErr w:type="spellEnd"/>
      <w:r w:rsidRPr="00EA674C">
        <w:rPr>
          <w:spacing w:val="-3"/>
          <w:lang w:val="en-US"/>
        </w:rPr>
        <w:t>,</w:t>
      </w:r>
      <w:r w:rsidR="00A174E8" w:rsidRPr="00EA674C">
        <w:rPr>
          <w:spacing w:val="-3"/>
          <w:lang w:val="en-US"/>
        </w:rPr>
        <w:t xml:space="preserve"> D.</w:t>
      </w:r>
      <w:r w:rsidRPr="00EA674C">
        <w:rPr>
          <w:spacing w:val="-3"/>
          <w:lang w:val="en-US"/>
        </w:rPr>
        <w:t xml:space="preserve"> and Neta</w:t>
      </w:r>
      <w:r w:rsidR="00A174E8">
        <w:rPr>
          <w:spacing w:val="-3"/>
          <w:lang w:val="en-US"/>
        </w:rPr>
        <w:t>,</w:t>
      </w:r>
      <w:r w:rsidR="00A174E8" w:rsidRPr="00A174E8">
        <w:rPr>
          <w:spacing w:val="-3"/>
          <w:lang w:val="en-US"/>
        </w:rPr>
        <w:t xml:space="preserve"> </w:t>
      </w:r>
      <w:r w:rsidR="00A174E8" w:rsidRPr="00EA674C">
        <w:rPr>
          <w:spacing w:val="-3"/>
          <w:lang w:val="en-US"/>
        </w:rPr>
        <w:t>P.</w:t>
      </w:r>
      <w:r w:rsidR="00C31B6D">
        <w:rPr>
          <w:spacing w:val="-3"/>
          <w:lang w:val="en-US"/>
        </w:rPr>
        <w:t>:</w:t>
      </w:r>
      <w:r w:rsidRPr="00EA674C">
        <w:rPr>
          <w:spacing w:val="-3"/>
          <w:lang w:val="en-US"/>
        </w:rPr>
        <w:t xml:space="preserve"> </w:t>
      </w:r>
      <w:r w:rsidR="00A174E8">
        <w:rPr>
          <w:spacing w:val="-3"/>
          <w:lang w:val="en-US"/>
        </w:rPr>
        <w:t>J.</w:t>
      </w:r>
      <w:r w:rsidRPr="00EA674C">
        <w:rPr>
          <w:spacing w:val="-3"/>
          <w:lang w:val="en-US"/>
        </w:rPr>
        <w:t xml:space="preserve"> Chem</w:t>
      </w:r>
      <w:r w:rsidR="00A174E8">
        <w:rPr>
          <w:spacing w:val="-3"/>
          <w:lang w:val="en-US"/>
        </w:rPr>
        <w:t>.</w:t>
      </w:r>
      <w:r w:rsidRPr="00EA674C">
        <w:rPr>
          <w:spacing w:val="-3"/>
          <w:lang w:val="en-US"/>
        </w:rPr>
        <w:t xml:space="preserve"> Soc</w:t>
      </w:r>
      <w:r w:rsidR="00A174E8">
        <w:rPr>
          <w:spacing w:val="-3"/>
          <w:lang w:val="en-US"/>
        </w:rPr>
        <w:t>.</w:t>
      </w:r>
      <w:r w:rsidRPr="00EA674C">
        <w:rPr>
          <w:spacing w:val="-3"/>
          <w:lang w:val="en-US"/>
        </w:rPr>
        <w:t xml:space="preserve"> B</w:t>
      </w:r>
      <w:r w:rsidRPr="00A91F89">
        <w:rPr>
          <w:spacing w:val="-3"/>
          <w:lang w:val="en-US"/>
        </w:rPr>
        <w:t>,</w:t>
      </w:r>
      <w:r w:rsidRPr="00EA674C">
        <w:rPr>
          <w:spacing w:val="-3"/>
          <w:lang w:val="en-US"/>
        </w:rPr>
        <w:t xml:space="preserve"> 742-747</w:t>
      </w:r>
      <w:r w:rsidR="00C94ED5" w:rsidRPr="00A91F89">
        <w:rPr>
          <w:spacing w:val="-3"/>
          <w:lang w:val="en-US"/>
        </w:rPr>
        <w:t>, 1966</w:t>
      </w:r>
      <w:r w:rsidRPr="00EA674C">
        <w:rPr>
          <w:spacing w:val="-3"/>
          <w:lang w:val="en-US"/>
        </w:rPr>
        <w:t>.</w:t>
      </w:r>
    </w:p>
    <w:p w:rsidR="00B9180F" w:rsidRDefault="00B9180F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B9180F" w:rsidRPr="00EA674C" w:rsidRDefault="00B9180F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B9180F">
        <w:rPr>
          <w:spacing w:val="-3"/>
          <w:lang w:val="en-US"/>
        </w:rPr>
        <w:t xml:space="preserve">Buxton, G. V., </w:t>
      </w:r>
      <w:proofErr w:type="spellStart"/>
      <w:r w:rsidRPr="00B9180F">
        <w:rPr>
          <w:spacing w:val="-3"/>
          <w:lang w:val="en-US"/>
        </w:rPr>
        <w:t>Greenstock</w:t>
      </w:r>
      <w:proofErr w:type="spellEnd"/>
      <w:r w:rsidRPr="00B9180F">
        <w:rPr>
          <w:spacing w:val="-3"/>
          <w:lang w:val="en-US"/>
        </w:rPr>
        <w:t>, C. L., Helman, W. P. and Ross, A. B.: J. Phys. Chem. Ref. Data, 12(2), 513 – 886, 1988.</w:t>
      </w:r>
      <w:bookmarkStart w:id="0" w:name="_GoBack"/>
      <w:bookmarkEnd w:id="0"/>
    </w:p>
    <w:p w:rsidR="00EA674C" w:rsidRDefault="00EA674C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683BB2" w:rsidRPr="00683BB2" w:rsidRDefault="00683BB2" w:rsidP="00683BB2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683BB2">
        <w:rPr>
          <w:rFonts w:ascii="Times New Roman" w:hAnsi="Times New Roman" w:cs="Times New Roman"/>
          <w:color w:val="000000"/>
          <w:lang w:val="en-CA" w:eastAsia="en-CA"/>
        </w:rPr>
        <w:t xml:space="preserve">Chin, M., and Wine, P. H: J. </w:t>
      </w:r>
      <w:proofErr w:type="spellStart"/>
      <w:r w:rsidRPr="00683BB2">
        <w:rPr>
          <w:rFonts w:ascii="Times New Roman" w:hAnsi="Times New Roman" w:cs="Times New Roman"/>
          <w:color w:val="000000"/>
          <w:lang w:val="en-CA" w:eastAsia="en-CA"/>
        </w:rPr>
        <w:t>Photochem</w:t>
      </w:r>
      <w:proofErr w:type="spellEnd"/>
      <w:r w:rsidRPr="00683BB2">
        <w:rPr>
          <w:rFonts w:ascii="Times New Roman" w:hAnsi="Times New Roman" w:cs="Times New Roman"/>
          <w:color w:val="000000"/>
          <w:lang w:val="en-CA" w:eastAsia="en-CA"/>
        </w:rPr>
        <w:t xml:space="preserve">. </w:t>
      </w:r>
      <w:proofErr w:type="spellStart"/>
      <w:r w:rsidRPr="00683BB2">
        <w:rPr>
          <w:rFonts w:ascii="Times New Roman" w:hAnsi="Times New Roman" w:cs="Times New Roman"/>
          <w:color w:val="000000"/>
          <w:lang w:val="en-CA" w:eastAsia="en-CA"/>
        </w:rPr>
        <w:t>Photobiol</w:t>
      </w:r>
      <w:proofErr w:type="spellEnd"/>
      <w:r w:rsidRPr="00683BB2">
        <w:rPr>
          <w:rFonts w:ascii="Times New Roman" w:hAnsi="Times New Roman" w:cs="Times New Roman"/>
          <w:color w:val="000000"/>
          <w:lang w:val="en-CA" w:eastAsia="en-CA"/>
        </w:rPr>
        <w:t>., A, 69(1), 17-25, 1992.</w:t>
      </w:r>
    </w:p>
    <w:p w:rsidR="00BB6D06" w:rsidRDefault="00BB6D06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B35C95" w:rsidRDefault="00B35C95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B35C95">
        <w:rPr>
          <w:spacing w:val="-3"/>
          <w:lang w:val="en-US"/>
        </w:rPr>
        <w:t xml:space="preserve">Hoffmann, D., </w:t>
      </w:r>
      <w:proofErr w:type="spellStart"/>
      <w:r w:rsidRPr="00B35C95">
        <w:rPr>
          <w:spacing w:val="-3"/>
          <w:lang w:val="en-US"/>
        </w:rPr>
        <w:t>Weigert</w:t>
      </w:r>
      <w:proofErr w:type="spellEnd"/>
      <w:r w:rsidRPr="00B35C95">
        <w:rPr>
          <w:spacing w:val="-3"/>
          <w:lang w:val="en-US"/>
        </w:rPr>
        <w:t xml:space="preserve">, B., </w:t>
      </w:r>
      <w:proofErr w:type="spellStart"/>
      <w:r w:rsidRPr="00B35C95">
        <w:rPr>
          <w:spacing w:val="-3"/>
          <w:lang w:val="en-US"/>
        </w:rPr>
        <w:t>Barzaghi</w:t>
      </w:r>
      <w:proofErr w:type="spellEnd"/>
      <w:r w:rsidRPr="00B35C95">
        <w:rPr>
          <w:spacing w:val="-3"/>
          <w:lang w:val="en-US"/>
        </w:rPr>
        <w:t>, P. and Herrmann, H.: Phys. Chem. Chem. Phys., 11, 9351-9363, 2009</w:t>
      </w:r>
    </w:p>
    <w:p w:rsidR="00B35C95" w:rsidRDefault="00B35C95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AC18BD" w:rsidRPr="005E0A5F" w:rsidRDefault="00AC18BD" w:rsidP="00683BB2">
      <w:pPr>
        <w:jc w:val="both"/>
        <w:rPr>
          <w:color w:val="000000"/>
          <w:lang w:val="en-CA" w:eastAsia="en-CA"/>
        </w:rPr>
      </w:pPr>
      <w:proofErr w:type="spellStart"/>
      <w:r w:rsidRPr="005E0A5F">
        <w:rPr>
          <w:color w:val="000000"/>
          <w:lang w:val="en-CA" w:eastAsia="en-CA"/>
        </w:rPr>
        <w:t>Kraljić</w:t>
      </w:r>
      <w:proofErr w:type="spellEnd"/>
      <w:r w:rsidRPr="005E0A5F">
        <w:rPr>
          <w:color w:val="000000"/>
          <w:lang w:val="en-CA" w:eastAsia="en-CA"/>
        </w:rPr>
        <w:t xml:space="preserve">, I. and </w:t>
      </w:r>
      <w:proofErr w:type="spellStart"/>
      <w:r w:rsidRPr="005E0A5F">
        <w:rPr>
          <w:color w:val="000000"/>
          <w:lang w:val="en-CA" w:eastAsia="en-CA"/>
        </w:rPr>
        <w:t>Trumbore</w:t>
      </w:r>
      <w:proofErr w:type="spellEnd"/>
      <w:r w:rsidR="00683BB2">
        <w:rPr>
          <w:color w:val="000000"/>
          <w:lang w:val="en-CA" w:eastAsia="en-CA"/>
        </w:rPr>
        <w:t>,</w:t>
      </w:r>
      <w:r w:rsidR="00683BB2" w:rsidRPr="00683BB2">
        <w:rPr>
          <w:color w:val="000000"/>
          <w:lang w:val="en-CA" w:eastAsia="en-CA"/>
        </w:rPr>
        <w:t xml:space="preserve"> </w:t>
      </w:r>
      <w:r w:rsidR="00683BB2" w:rsidRPr="005E0A5F">
        <w:rPr>
          <w:color w:val="000000"/>
          <w:lang w:val="en-CA" w:eastAsia="en-CA"/>
        </w:rPr>
        <w:t>C. N.</w:t>
      </w:r>
      <w:r w:rsidR="00C31B6D">
        <w:rPr>
          <w:color w:val="000000"/>
          <w:lang w:val="en-CA" w:eastAsia="en-CA"/>
        </w:rPr>
        <w:t>:</w:t>
      </w:r>
      <w:r w:rsidR="00091490">
        <w:rPr>
          <w:color w:val="000000"/>
          <w:lang w:val="en-CA" w:eastAsia="en-CA"/>
        </w:rPr>
        <w:t xml:space="preserve"> </w:t>
      </w:r>
      <w:r w:rsidR="00A174E8">
        <w:rPr>
          <w:iCs/>
          <w:color w:val="000000"/>
          <w:lang w:val="en-CA" w:eastAsia="en-CA"/>
        </w:rPr>
        <w:t>J.</w:t>
      </w:r>
      <w:r w:rsidRPr="004F5C40">
        <w:rPr>
          <w:iCs/>
          <w:color w:val="000000"/>
          <w:lang w:val="en-CA" w:eastAsia="en-CA"/>
        </w:rPr>
        <w:t xml:space="preserve"> Am</w:t>
      </w:r>
      <w:r w:rsidR="00A174E8">
        <w:rPr>
          <w:iCs/>
          <w:color w:val="000000"/>
          <w:lang w:val="en-CA" w:eastAsia="en-CA"/>
        </w:rPr>
        <w:t>.</w:t>
      </w:r>
      <w:r w:rsidRPr="004F5C40">
        <w:rPr>
          <w:iCs/>
          <w:color w:val="000000"/>
          <w:lang w:val="en-CA" w:eastAsia="en-CA"/>
        </w:rPr>
        <w:t xml:space="preserve"> Chem</w:t>
      </w:r>
      <w:r w:rsidR="00A174E8">
        <w:rPr>
          <w:iCs/>
          <w:color w:val="000000"/>
          <w:lang w:val="en-CA" w:eastAsia="en-CA"/>
        </w:rPr>
        <w:t>.</w:t>
      </w:r>
      <w:r w:rsidRPr="004F5C40">
        <w:rPr>
          <w:iCs/>
          <w:color w:val="000000"/>
          <w:lang w:val="en-CA" w:eastAsia="en-CA"/>
        </w:rPr>
        <w:t xml:space="preserve"> Soc</w:t>
      </w:r>
      <w:r w:rsidR="00A174E8">
        <w:rPr>
          <w:iCs/>
          <w:color w:val="000000"/>
          <w:lang w:val="en-CA" w:eastAsia="en-CA"/>
        </w:rPr>
        <w:t>.</w:t>
      </w:r>
      <w:r w:rsidR="00A174E8">
        <w:rPr>
          <w:color w:val="000000"/>
          <w:lang w:val="en-CA" w:eastAsia="en-CA"/>
        </w:rPr>
        <w:t xml:space="preserve"> 87(</w:t>
      </w:r>
      <w:r w:rsidRPr="005E0A5F">
        <w:rPr>
          <w:color w:val="000000"/>
          <w:lang w:val="en-CA" w:eastAsia="en-CA"/>
        </w:rPr>
        <w:t>12</w:t>
      </w:r>
      <w:r w:rsidR="00A174E8">
        <w:rPr>
          <w:color w:val="000000"/>
          <w:lang w:val="en-CA" w:eastAsia="en-CA"/>
        </w:rPr>
        <w:t>)</w:t>
      </w:r>
      <w:r w:rsidRPr="005E0A5F">
        <w:rPr>
          <w:color w:val="000000"/>
          <w:lang w:val="en-CA" w:eastAsia="en-CA"/>
        </w:rPr>
        <w:t>, 2547-2550, 1965.</w:t>
      </w:r>
    </w:p>
    <w:p w:rsidR="00AC18BD" w:rsidRDefault="00AC18BD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683BB2" w:rsidRPr="00683BB2" w:rsidRDefault="00683BB2" w:rsidP="00683BB2">
      <w:pPr>
        <w:jc w:val="both"/>
        <w:rPr>
          <w:rFonts w:cs="Times New Roman"/>
          <w:color w:val="000000"/>
          <w:lang w:val="en-CA" w:eastAsia="en-CA"/>
        </w:rPr>
      </w:pPr>
      <w:r w:rsidRPr="00683BB2">
        <w:rPr>
          <w:rFonts w:cs="Times New Roman"/>
          <w:color w:val="000000"/>
          <w:lang w:val="en-CA" w:eastAsia="en-CA"/>
        </w:rPr>
        <w:t xml:space="preserve">Matheson, M. S., </w:t>
      </w:r>
      <w:proofErr w:type="spellStart"/>
      <w:r w:rsidRPr="00683BB2">
        <w:rPr>
          <w:rFonts w:cs="Times New Roman"/>
          <w:color w:val="000000"/>
          <w:lang w:val="en-CA" w:eastAsia="en-CA"/>
        </w:rPr>
        <w:t>Mamou</w:t>
      </w:r>
      <w:proofErr w:type="spellEnd"/>
      <w:r w:rsidRPr="00683BB2">
        <w:rPr>
          <w:rFonts w:cs="Times New Roman"/>
          <w:color w:val="000000"/>
          <w:lang w:val="en-CA" w:eastAsia="en-CA"/>
        </w:rPr>
        <w:t xml:space="preserve">, A., Silverman, J. and </w:t>
      </w:r>
      <w:proofErr w:type="spellStart"/>
      <w:r w:rsidRPr="00683BB2">
        <w:rPr>
          <w:rFonts w:cs="Times New Roman"/>
          <w:color w:val="000000"/>
          <w:lang w:val="en-CA" w:eastAsia="en-CA"/>
        </w:rPr>
        <w:t>Rabani</w:t>
      </w:r>
      <w:proofErr w:type="spellEnd"/>
      <w:r w:rsidRPr="00683BB2">
        <w:rPr>
          <w:rFonts w:cs="Times New Roman"/>
          <w:color w:val="000000"/>
          <w:lang w:val="en-CA" w:eastAsia="en-CA"/>
        </w:rPr>
        <w:t>, J.: J. Phys. Chem., 77(20), 2420-2424, 1973.</w:t>
      </w:r>
    </w:p>
    <w:p w:rsidR="00C31B6D" w:rsidRDefault="00C31B6D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E00EDD" w:rsidRPr="00A91F89" w:rsidRDefault="00E00EDD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A91F89">
        <w:rPr>
          <w:spacing w:val="-3"/>
          <w:lang w:val="en-US"/>
        </w:rPr>
        <w:t>Monod, A.</w:t>
      </w:r>
      <w:r w:rsidR="00A174E8">
        <w:rPr>
          <w:spacing w:val="-3"/>
          <w:lang w:val="en-US"/>
        </w:rPr>
        <w:t xml:space="preserve"> and</w:t>
      </w:r>
      <w:r w:rsidRPr="00A91F89">
        <w:rPr>
          <w:spacing w:val="-3"/>
          <w:lang w:val="en-US"/>
        </w:rPr>
        <w:t xml:space="preserve"> </w:t>
      </w:r>
      <w:proofErr w:type="spellStart"/>
      <w:r w:rsidRPr="00A91F89">
        <w:rPr>
          <w:spacing w:val="-3"/>
          <w:lang w:val="en-US"/>
        </w:rPr>
        <w:t>Doussin</w:t>
      </w:r>
      <w:proofErr w:type="spellEnd"/>
      <w:r w:rsidRPr="00A91F89">
        <w:rPr>
          <w:spacing w:val="-3"/>
          <w:lang w:val="en-US"/>
        </w:rPr>
        <w:t>, J. F</w:t>
      </w:r>
      <w:r w:rsidR="00C31B6D">
        <w:rPr>
          <w:spacing w:val="-3"/>
          <w:lang w:val="en-US"/>
        </w:rPr>
        <w:t>.:</w:t>
      </w:r>
      <w:r w:rsidRPr="00A91F89">
        <w:rPr>
          <w:spacing w:val="-3"/>
          <w:lang w:val="en-US"/>
        </w:rPr>
        <w:t xml:space="preserve"> Atmos</w:t>
      </w:r>
      <w:r w:rsidR="00A174E8">
        <w:rPr>
          <w:spacing w:val="-3"/>
          <w:lang w:val="en-US"/>
        </w:rPr>
        <w:t>.</w:t>
      </w:r>
      <w:r w:rsidRPr="00A91F89">
        <w:rPr>
          <w:spacing w:val="-3"/>
          <w:lang w:val="en-US"/>
        </w:rPr>
        <w:t xml:space="preserve"> Environ</w:t>
      </w:r>
      <w:r w:rsidR="00A174E8">
        <w:rPr>
          <w:spacing w:val="-3"/>
          <w:lang w:val="en-US"/>
        </w:rPr>
        <w:t>.</w:t>
      </w:r>
      <w:r w:rsidR="00683BB2">
        <w:rPr>
          <w:spacing w:val="-3"/>
          <w:lang w:val="en-US"/>
        </w:rPr>
        <w:t>, 42, 7611-</w:t>
      </w:r>
      <w:r w:rsidR="00683BB2">
        <w:rPr>
          <w:spacing w:val="-3"/>
          <w:lang w:val="en-US"/>
        </w:rPr>
        <w:tab/>
      </w:r>
      <w:r w:rsidRPr="00A91F89">
        <w:rPr>
          <w:spacing w:val="-3"/>
          <w:lang w:val="en-US"/>
        </w:rPr>
        <w:t>7622, 2008</w:t>
      </w:r>
      <w:r w:rsidR="00EC75D0">
        <w:rPr>
          <w:spacing w:val="-3"/>
          <w:lang w:val="en-US"/>
        </w:rPr>
        <w:t>.</w:t>
      </w:r>
    </w:p>
    <w:p w:rsidR="00014066" w:rsidRDefault="00014066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A708D9" w:rsidRPr="00A91F89" w:rsidRDefault="00486CBB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A91F89">
        <w:rPr>
          <w:spacing w:val="-3"/>
          <w:lang w:val="en-US"/>
        </w:rPr>
        <w:t xml:space="preserve">Scholes, G. and </w:t>
      </w:r>
      <w:proofErr w:type="spellStart"/>
      <w:r w:rsidRPr="00A91F89">
        <w:rPr>
          <w:spacing w:val="-3"/>
          <w:lang w:val="en-US"/>
        </w:rPr>
        <w:t>Willson</w:t>
      </w:r>
      <w:proofErr w:type="spellEnd"/>
      <w:r w:rsidRPr="00A91F89">
        <w:rPr>
          <w:spacing w:val="-3"/>
          <w:lang w:val="en-US"/>
        </w:rPr>
        <w:t>, R.L.</w:t>
      </w:r>
      <w:r w:rsidR="00C31B6D">
        <w:rPr>
          <w:spacing w:val="-3"/>
          <w:lang w:val="en-US"/>
        </w:rPr>
        <w:t>:</w:t>
      </w:r>
      <w:r w:rsidRPr="00A91F89">
        <w:rPr>
          <w:spacing w:val="-3"/>
          <w:lang w:val="en-US"/>
        </w:rPr>
        <w:t xml:space="preserve"> Trans. Faraday Soc., 63, 2983-2993, 1967.</w:t>
      </w:r>
    </w:p>
    <w:p w:rsidR="00014066" w:rsidRPr="00A91F89" w:rsidRDefault="00014066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014066" w:rsidRDefault="00C31B6D" w:rsidP="00683BB2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proofErr w:type="spellStart"/>
      <w:r w:rsidRPr="00C31B6D">
        <w:rPr>
          <w:spacing w:val="-3"/>
          <w:lang w:val="en-US"/>
        </w:rPr>
        <w:t>Willson</w:t>
      </w:r>
      <w:proofErr w:type="spellEnd"/>
      <w:r w:rsidRPr="00C31B6D">
        <w:rPr>
          <w:spacing w:val="-3"/>
          <w:lang w:val="en-US"/>
        </w:rPr>
        <w:t xml:space="preserve">, R. L., </w:t>
      </w:r>
      <w:proofErr w:type="spellStart"/>
      <w:r w:rsidRPr="00C31B6D">
        <w:rPr>
          <w:spacing w:val="-3"/>
          <w:lang w:val="en-US"/>
        </w:rPr>
        <w:t>Greenstock</w:t>
      </w:r>
      <w:proofErr w:type="spellEnd"/>
      <w:r w:rsidRPr="00C31B6D">
        <w:rPr>
          <w:spacing w:val="-3"/>
          <w:lang w:val="en-US"/>
        </w:rPr>
        <w:t xml:space="preserve">, C. L., Adams, G. E., </w:t>
      </w:r>
      <w:proofErr w:type="spellStart"/>
      <w:r w:rsidRPr="00C31B6D">
        <w:rPr>
          <w:spacing w:val="-3"/>
          <w:lang w:val="en-US"/>
        </w:rPr>
        <w:t>Wageman</w:t>
      </w:r>
      <w:proofErr w:type="spellEnd"/>
      <w:r w:rsidRPr="00C31B6D">
        <w:rPr>
          <w:spacing w:val="-3"/>
          <w:lang w:val="en-US"/>
        </w:rPr>
        <w:t xml:space="preserve">, R. </w:t>
      </w:r>
      <w:r w:rsidR="00C87F7E">
        <w:rPr>
          <w:spacing w:val="-3"/>
          <w:lang w:val="en-US"/>
        </w:rPr>
        <w:t>and</w:t>
      </w:r>
      <w:r w:rsidRPr="00C31B6D">
        <w:rPr>
          <w:spacing w:val="-3"/>
          <w:lang w:val="en-US"/>
        </w:rPr>
        <w:t xml:space="preserve"> Dorfman, L. M.</w:t>
      </w:r>
      <w:r>
        <w:rPr>
          <w:spacing w:val="-3"/>
          <w:lang w:val="en-US"/>
        </w:rPr>
        <w:t>:</w:t>
      </w:r>
      <w:r w:rsidRPr="00C31B6D">
        <w:rPr>
          <w:spacing w:val="-3"/>
          <w:lang w:val="en-US"/>
        </w:rPr>
        <w:t xml:space="preserve"> Int</w:t>
      </w:r>
      <w:r w:rsidR="00C87F7E">
        <w:rPr>
          <w:spacing w:val="-3"/>
          <w:lang w:val="en-US"/>
        </w:rPr>
        <w:t>.</w:t>
      </w:r>
      <w:r w:rsidRPr="00C31B6D">
        <w:rPr>
          <w:spacing w:val="-3"/>
          <w:lang w:val="en-US"/>
        </w:rPr>
        <w:t xml:space="preserve"> </w:t>
      </w:r>
      <w:r w:rsidR="00C87F7E">
        <w:rPr>
          <w:spacing w:val="-3"/>
          <w:lang w:val="en-US"/>
        </w:rPr>
        <w:t xml:space="preserve">J. </w:t>
      </w:r>
      <w:proofErr w:type="spellStart"/>
      <w:r w:rsidRPr="00C31B6D">
        <w:rPr>
          <w:spacing w:val="-3"/>
          <w:lang w:val="en-US"/>
        </w:rPr>
        <w:t>Radiat</w:t>
      </w:r>
      <w:proofErr w:type="spellEnd"/>
      <w:r w:rsidR="00C87F7E">
        <w:rPr>
          <w:spacing w:val="-3"/>
          <w:lang w:val="en-US"/>
        </w:rPr>
        <w:t>.</w:t>
      </w:r>
      <w:r w:rsidRPr="00C31B6D">
        <w:rPr>
          <w:spacing w:val="-3"/>
          <w:lang w:val="en-US"/>
        </w:rPr>
        <w:t xml:space="preserve"> Phys</w:t>
      </w:r>
      <w:r w:rsidR="00C87F7E">
        <w:rPr>
          <w:spacing w:val="-3"/>
          <w:lang w:val="en-US"/>
        </w:rPr>
        <w:t>.</w:t>
      </w:r>
      <w:r w:rsidRPr="00C31B6D">
        <w:rPr>
          <w:spacing w:val="-3"/>
          <w:lang w:val="en-US"/>
        </w:rPr>
        <w:t xml:space="preserve"> Chem</w:t>
      </w:r>
      <w:r w:rsidR="00C87F7E">
        <w:rPr>
          <w:spacing w:val="-3"/>
          <w:lang w:val="en-US"/>
        </w:rPr>
        <w:t>.</w:t>
      </w:r>
      <w:r w:rsidRPr="00C31B6D">
        <w:rPr>
          <w:spacing w:val="-3"/>
          <w:lang w:val="en-US"/>
        </w:rPr>
        <w:t>, 3(3), 211-220, 1971.</w:t>
      </w:r>
    </w:p>
    <w:p w:rsidR="00D5781C" w:rsidRDefault="00D5781C" w:rsidP="00C31B6D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AF074B" w:rsidRPr="00AF074B" w:rsidRDefault="00AF074B" w:rsidP="00AF074B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AF074B">
        <w:rPr>
          <w:rFonts w:ascii="Times New Roman" w:hAnsi="Times New Roman" w:cs="Times New Roman"/>
          <w:color w:val="000000"/>
          <w:lang w:val="en-US"/>
        </w:rPr>
        <w:t xml:space="preserve">Zhu, L., </w:t>
      </w:r>
      <w:proofErr w:type="spellStart"/>
      <w:r w:rsidRPr="00AF074B">
        <w:rPr>
          <w:rFonts w:ascii="Times New Roman" w:hAnsi="Times New Roman" w:cs="Times New Roman"/>
          <w:color w:val="000000"/>
          <w:lang w:val="en-US"/>
        </w:rPr>
        <w:t>Nicovich</w:t>
      </w:r>
      <w:proofErr w:type="spellEnd"/>
      <w:r w:rsidRPr="00AF074B">
        <w:rPr>
          <w:rFonts w:ascii="Times New Roman" w:hAnsi="Times New Roman" w:cs="Times New Roman"/>
          <w:color w:val="000000"/>
          <w:lang w:val="en-US"/>
        </w:rPr>
        <w:t xml:space="preserve">, J. M. and Wine, P. H.: </w:t>
      </w:r>
      <w:proofErr w:type="spellStart"/>
      <w:r w:rsidRPr="00AF074B">
        <w:rPr>
          <w:rFonts w:ascii="Times New Roman" w:hAnsi="Times New Roman" w:cs="Times New Roman"/>
          <w:color w:val="000000"/>
          <w:lang w:val="en-US"/>
        </w:rPr>
        <w:t>Aquat</w:t>
      </w:r>
      <w:proofErr w:type="spellEnd"/>
      <w:r w:rsidRPr="00AF074B">
        <w:rPr>
          <w:rFonts w:ascii="Times New Roman" w:hAnsi="Times New Roman" w:cs="Times New Roman"/>
          <w:color w:val="000000"/>
          <w:lang w:val="en-US"/>
        </w:rPr>
        <w:t>. Sci., 65(4), 425-435, 2003.</w:t>
      </w:r>
    </w:p>
    <w:p w:rsidR="00AF074B" w:rsidRDefault="00AF074B" w:rsidP="00C31B6D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D5781C" w:rsidRDefault="00394F79" w:rsidP="00C31B6D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>
        <w:rPr>
          <w:noProof/>
          <w:spacing w:val="-3"/>
          <w:lang w:val="en-US"/>
        </w:rPr>
        <w:lastRenderedPageBreak/>
        <w:drawing>
          <wp:inline distT="0" distB="0" distL="0" distR="0">
            <wp:extent cx="5762625" cy="4067175"/>
            <wp:effectExtent l="0" t="0" r="0" b="0"/>
            <wp:docPr id="1" name="Bild 1" descr="ethandiol +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andiol + 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58" w:rsidRPr="00A12788" w:rsidRDefault="00744758" w:rsidP="00744758">
      <w:pPr>
        <w:tabs>
          <w:tab w:val="left" w:pos="0"/>
          <w:tab w:val="left" w:pos="426"/>
          <w:tab w:val="left" w:pos="720"/>
        </w:tabs>
        <w:suppressAutoHyphens/>
        <w:spacing w:line="240" w:lineRule="atLeast"/>
        <w:rPr>
          <w:spacing w:val="-3"/>
          <w:lang w:val="en-US"/>
        </w:rPr>
      </w:pPr>
      <w:r w:rsidRPr="00744758">
        <w:rPr>
          <w:spacing w:val="-3"/>
          <w:lang w:val="en-US"/>
        </w:rPr>
        <w:t xml:space="preserve">T-dependent rate coefficients for the reaction of </w:t>
      </w:r>
      <w:proofErr w:type="spellStart"/>
      <w:r w:rsidRPr="00744758">
        <w:rPr>
          <w:spacing w:val="-3"/>
          <w:lang w:val="en-US"/>
        </w:rPr>
        <w:t>ethanediol</w:t>
      </w:r>
      <w:proofErr w:type="spellEnd"/>
      <w:r w:rsidRPr="00744758">
        <w:rPr>
          <w:spacing w:val="-3"/>
          <w:lang w:val="en-US"/>
        </w:rPr>
        <w:t xml:space="preserve"> with HO radical in aqueous solution. </w:t>
      </w:r>
      <w:r>
        <w:rPr>
          <w:spacing w:val="-3"/>
          <w:lang w:val="en-US"/>
        </w:rPr>
        <w:t>The data of Matheson et al. (1973) is excluded</w:t>
      </w:r>
      <w:r w:rsidR="004A2AB4">
        <w:rPr>
          <w:spacing w:val="-3"/>
          <w:lang w:val="en-US"/>
        </w:rPr>
        <w:t xml:space="preserve"> from the evaluation</w:t>
      </w:r>
      <w:r>
        <w:rPr>
          <w:spacing w:val="-3"/>
          <w:lang w:val="en-US"/>
        </w:rPr>
        <w:t>.</w:t>
      </w:r>
    </w:p>
    <w:sectPr w:rsidR="00744758" w:rsidRPr="00A12788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79B6"/>
    <w:multiLevelType w:val="hybridMultilevel"/>
    <w:tmpl w:val="29F4C096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E68B9"/>
    <w:multiLevelType w:val="hybridMultilevel"/>
    <w:tmpl w:val="9A24C5DA"/>
    <w:lvl w:ilvl="0" w:tplc="52B8B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157C6"/>
    <w:rsid w:val="000226C3"/>
    <w:rsid w:val="00032D98"/>
    <w:rsid w:val="00037BE6"/>
    <w:rsid w:val="00040EB8"/>
    <w:rsid w:val="00053BFF"/>
    <w:rsid w:val="000569DB"/>
    <w:rsid w:val="0005786B"/>
    <w:rsid w:val="000623D4"/>
    <w:rsid w:val="00063311"/>
    <w:rsid w:val="00064D18"/>
    <w:rsid w:val="000702C3"/>
    <w:rsid w:val="00077A3A"/>
    <w:rsid w:val="00081DF2"/>
    <w:rsid w:val="000857CF"/>
    <w:rsid w:val="00090C16"/>
    <w:rsid w:val="00091490"/>
    <w:rsid w:val="000921DC"/>
    <w:rsid w:val="00096AFC"/>
    <w:rsid w:val="00097533"/>
    <w:rsid w:val="000977C2"/>
    <w:rsid w:val="000A162B"/>
    <w:rsid w:val="000A2FAF"/>
    <w:rsid w:val="000A50BC"/>
    <w:rsid w:val="000A71A1"/>
    <w:rsid w:val="000C1560"/>
    <w:rsid w:val="000C3024"/>
    <w:rsid w:val="000C3CAA"/>
    <w:rsid w:val="000C7F9F"/>
    <w:rsid w:val="000D37DF"/>
    <w:rsid w:val="000D65CF"/>
    <w:rsid w:val="000D78B2"/>
    <w:rsid w:val="000E03DB"/>
    <w:rsid w:val="000E3FE8"/>
    <w:rsid w:val="00101645"/>
    <w:rsid w:val="00106A74"/>
    <w:rsid w:val="00110EF4"/>
    <w:rsid w:val="00112844"/>
    <w:rsid w:val="00120EED"/>
    <w:rsid w:val="00121AC9"/>
    <w:rsid w:val="001318D0"/>
    <w:rsid w:val="00133FEA"/>
    <w:rsid w:val="00145C54"/>
    <w:rsid w:val="00152FD9"/>
    <w:rsid w:val="00153BFD"/>
    <w:rsid w:val="001556D6"/>
    <w:rsid w:val="001574B6"/>
    <w:rsid w:val="00157A3A"/>
    <w:rsid w:val="001637C3"/>
    <w:rsid w:val="00164B42"/>
    <w:rsid w:val="0018490C"/>
    <w:rsid w:val="00184D0D"/>
    <w:rsid w:val="00192FCA"/>
    <w:rsid w:val="00195B6D"/>
    <w:rsid w:val="00197003"/>
    <w:rsid w:val="001977C2"/>
    <w:rsid w:val="001A1912"/>
    <w:rsid w:val="001B1275"/>
    <w:rsid w:val="001B27BC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63497"/>
    <w:rsid w:val="002648AB"/>
    <w:rsid w:val="00266D30"/>
    <w:rsid w:val="0027580C"/>
    <w:rsid w:val="002837BB"/>
    <w:rsid w:val="00284087"/>
    <w:rsid w:val="002862D6"/>
    <w:rsid w:val="00293537"/>
    <w:rsid w:val="002952DE"/>
    <w:rsid w:val="002979B8"/>
    <w:rsid w:val="002A1F8D"/>
    <w:rsid w:val="002A4717"/>
    <w:rsid w:val="002A48E1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4D"/>
    <w:rsid w:val="003016BE"/>
    <w:rsid w:val="00303330"/>
    <w:rsid w:val="00304CDC"/>
    <w:rsid w:val="00325D6F"/>
    <w:rsid w:val="003263B4"/>
    <w:rsid w:val="00336897"/>
    <w:rsid w:val="003426A0"/>
    <w:rsid w:val="003515B2"/>
    <w:rsid w:val="00352F06"/>
    <w:rsid w:val="00355AFB"/>
    <w:rsid w:val="003570CC"/>
    <w:rsid w:val="003610F8"/>
    <w:rsid w:val="0036323E"/>
    <w:rsid w:val="00390D27"/>
    <w:rsid w:val="00394F79"/>
    <w:rsid w:val="003A2660"/>
    <w:rsid w:val="003A3A5A"/>
    <w:rsid w:val="003A5A2D"/>
    <w:rsid w:val="003A71F8"/>
    <w:rsid w:val="003B37E9"/>
    <w:rsid w:val="003B639B"/>
    <w:rsid w:val="003B72AC"/>
    <w:rsid w:val="003D0949"/>
    <w:rsid w:val="003D1543"/>
    <w:rsid w:val="003F1CCB"/>
    <w:rsid w:val="003F37D0"/>
    <w:rsid w:val="003F3F57"/>
    <w:rsid w:val="00402E8B"/>
    <w:rsid w:val="00404CD3"/>
    <w:rsid w:val="00405E8B"/>
    <w:rsid w:val="00410188"/>
    <w:rsid w:val="00410929"/>
    <w:rsid w:val="004117FE"/>
    <w:rsid w:val="004123DB"/>
    <w:rsid w:val="00417567"/>
    <w:rsid w:val="00420BAC"/>
    <w:rsid w:val="0042295A"/>
    <w:rsid w:val="00422D77"/>
    <w:rsid w:val="0043783F"/>
    <w:rsid w:val="00443E37"/>
    <w:rsid w:val="004450AB"/>
    <w:rsid w:val="00447665"/>
    <w:rsid w:val="00450818"/>
    <w:rsid w:val="00450944"/>
    <w:rsid w:val="004513F5"/>
    <w:rsid w:val="004530EE"/>
    <w:rsid w:val="00455EA0"/>
    <w:rsid w:val="00484C52"/>
    <w:rsid w:val="00486CBB"/>
    <w:rsid w:val="004A1B72"/>
    <w:rsid w:val="004A2AB4"/>
    <w:rsid w:val="004A407F"/>
    <w:rsid w:val="004A7BA6"/>
    <w:rsid w:val="004C3213"/>
    <w:rsid w:val="004C4C8A"/>
    <w:rsid w:val="004C4D3E"/>
    <w:rsid w:val="004C6446"/>
    <w:rsid w:val="004E7108"/>
    <w:rsid w:val="004F0504"/>
    <w:rsid w:val="004F5C40"/>
    <w:rsid w:val="004F7104"/>
    <w:rsid w:val="005015D4"/>
    <w:rsid w:val="00501D48"/>
    <w:rsid w:val="00502F51"/>
    <w:rsid w:val="0050413B"/>
    <w:rsid w:val="00505161"/>
    <w:rsid w:val="00505A10"/>
    <w:rsid w:val="00506140"/>
    <w:rsid w:val="00513019"/>
    <w:rsid w:val="00514E08"/>
    <w:rsid w:val="00515086"/>
    <w:rsid w:val="00520A7A"/>
    <w:rsid w:val="00522F3B"/>
    <w:rsid w:val="0052608B"/>
    <w:rsid w:val="00541F5E"/>
    <w:rsid w:val="005424C6"/>
    <w:rsid w:val="0055337C"/>
    <w:rsid w:val="00560013"/>
    <w:rsid w:val="00565A6E"/>
    <w:rsid w:val="00571A09"/>
    <w:rsid w:val="0057662D"/>
    <w:rsid w:val="005A08E2"/>
    <w:rsid w:val="005A22EA"/>
    <w:rsid w:val="005A3363"/>
    <w:rsid w:val="005A3C28"/>
    <w:rsid w:val="005A7488"/>
    <w:rsid w:val="005B3754"/>
    <w:rsid w:val="005B54D1"/>
    <w:rsid w:val="005B624B"/>
    <w:rsid w:val="005B6EB1"/>
    <w:rsid w:val="005C3B60"/>
    <w:rsid w:val="005C5E6F"/>
    <w:rsid w:val="005D4CF6"/>
    <w:rsid w:val="005D731B"/>
    <w:rsid w:val="005E518D"/>
    <w:rsid w:val="005F1452"/>
    <w:rsid w:val="005F7BEC"/>
    <w:rsid w:val="00601BCA"/>
    <w:rsid w:val="00604D2C"/>
    <w:rsid w:val="00613C73"/>
    <w:rsid w:val="00615583"/>
    <w:rsid w:val="00636A12"/>
    <w:rsid w:val="0063704E"/>
    <w:rsid w:val="00652F32"/>
    <w:rsid w:val="00654098"/>
    <w:rsid w:val="00660E9E"/>
    <w:rsid w:val="00663250"/>
    <w:rsid w:val="006706B6"/>
    <w:rsid w:val="00670889"/>
    <w:rsid w:val="00675054"/>
    <w:rsid w:val="00682653"/>
    <w:rsid w:val="00683BB2"/>
    <w:rsid w:val="00692339"/>
    <w:rsid w:val="00696A11"/>
    <w:rsid w:val="006A1A56"/>
    <w:rsid w:val="006A210B"/>
    <w:rsid w:val="006A2320"/>
    <w:rsid w:val="006A6692"/>
    <w:rsid w:val="006B1C76"/>
    <w:rsid w:val="006B2DDA"/>
    <w:rsid w:val="006B6735"/>
    <w:rsid w:val="006C1F91"/>
    <w:rsid w:val="006D2807"/>
    <w:rsid w:val="006D5DBD"/>
    <w:rsid w:val="006D6759"/>
    <w:rsid w:val="006E0DF2"/>
    <w:rsid w:val="006E1881"/>
    <w:rsid w:val="00700A63"/>
    <w:rsid w:val="00701B76"/>
    <w:rsid w:val="00702C8F"/>
    <w:rsid w:val="00703732"/>
    <w:rsid w:val="007064B6"/>
    <w:rsid w:val="00710305"/>
    <w:rsid w:val="0071369E"/>
    <w:rsid w:val="00714289"/>
    <w:rsid w:val="00721569"/>
    <w:rsid w:val="00721AC4"/>
    <w:rsid w:val="00740936"/>
    <w:rsid w:val="007440D3"/>
    <w:rsid w:val="00744758"/>
    <w:rsid w:val="007468AA"/>
    <w:rsid w:val="00751CEC"/>
    <w:rsid w:val="00762860"/>
    <w:rsid w:val="00774173"/>
    <w:rsid w:val="00776BA1"/>
    <w:rsid w:val="00777324"/>
    <w:rsid w:val="0077768F"/>
    <w:rsid w:val="007813B8"/>
    <w:rsid w:val="00784793"/>
    <w:rsid w:val="00790A52"/>
    <w:rsid w:val="0079362F"/>
    <w:rsid w:val="00795528"/>
    <w:rsid w:val="00795B25"/>
    <w:rsid w:val="007A2D7C"/>
    <w:rsid w:val="007A3298"/>
    <w:rsid w:val="007B0E88"/>
    <w:rsid w:val="007B4682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46BF"/>
    <w:rsid w:val="008061CF"/>
    <w:rsid w:val="008132D7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5A70"/>
    <w:rsid w:val="0086602C"/>
    <w:rsid w:val="008727AD"/>
    <w:rsid w:val="00875CB1"/>
    <w:rsid w:val="0088073C"/>
    <w:rsid w:val="00880F4E"/>
    <w:rsid w:val="00881D55"/>
    <w:rsid w:val="00884D99"/>
    <w:rsid w:val="00887539"/>
    <w:rsid w:val="00890A08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291B"/>
    <w:rsid w:val="00933EE9"/>
    <w:rsid w:val="00934A6A"/>
    <w:rsid w:val="00942081"/>
    <w:rsid w:val="00943C82"/>
    <w:rsid w:val="009475A7"/>
    <w:rsid w:val="00950021"/>
    <w:rsid w:val="00954AD9"/>
    <w:rsid w:val="00955D52"/>
    <w:rsid w:val="00962DA4"/>
    <w:rsid w:val="0096605A"/>
    <w:rsid w:val="0097499A"/>
    <w:rsid w:val="00976D47"/>
    <w:rsid w:val="00977BF1"/>
    <w:rsid w:val="00981698"/>
    <w:rsid w:val="0099288D"/>
    <w:rsid w:val="0099441C"/>
    <w:rsid w:val="00994641"/>
    <w:rsid w:val="00994D48"/>
    <w:rsid w:val="00994D88"/>
    <w:rsid w:val="009A45F8"/>
    <w:rsid w:val="009B21A3"/>
    <w:rsid w:val="009C37A2"/>
    <w:rsid w:val="009C475C"/>
    <w:rsid w:val="009C4BE5"/>
    <w:rsid w:val="009C62C8"/>
    <w:rsid w:val="009C785D"/>
    <w:rsid w:val="009C7A1E"/>
    <w:rsid w:val="009D2B8F"/>
    <w:rsid w:val="009D3390"/>
    <w:rsid w:val="009E2EEE"/>
    <w:rsid w:val="009E5505"/>
    <w:rsid w:val="009E632A"/>
    <w:rsid w:val="009F18E0"/>
    <w:rsid w:val="009F405B"/>
    <w:rsid w:val="00A005C1"/>
    <w:rsid w:val="00A06C45"/>
    <w:rsid w:val="00A07D3D"/>
    <w:rsid w:val="00A11587"/>
    <w:rsid w:val="00A12788"/>
    <w:rsid w:val="00A17123"/>
    <w:rsid w:val="00A174E8"/>
    <w:rsid w:val="00A17EAC"/>
    <w:rsid w:val="00A21407"/>
    <w:rsid w:val="00A23BD8"/>
    <w:rsid w:val="00A25342"/>
    <w:rsid w:val="00A27EE9"/>
    <w:rsid w:val="00A30BAE"/>
    <w:rsid w:val="00A35C85"/>
    <w:rsid w:val="00A36C41"/>
    <w:rsid w:val="00A47C2F"/>
    <w:rsid w:val="00A50167"/>
    <w:rsid w:val="00A521F7"/>
    <w:rsid w:val="00A528B3"/>
    <w:rsid w:val="00A57E5E"/>
    <w:rsid w:val="00A708D9"/>
    <w:rsid w:val="00A74455"/>
    <w:rsid w:val="00A7500E"/>
    <w:rsid w:val="00A80284"/>
    <w:rsid w:val="00A840F2"/>
    <w:rsid w:val="00A90959"/>
    <w:rsid w:val="00A91F89"/>
    <w:rsid w:val="00A95BD2"/>
    <w:rsid w:val="00AA38CD"/>
    <w:rsid w:val="00AB3143"/>
    <w:rsid w:val="00AC18BD"/>
    <w:rsid w:val="00AD0E6A"/>
    <w:rsid w:val="00AD43C0"/>
    <w:rsid w:val="00AD4544"/>
    <w:rsid w:val="00AF074B"/>
    <w:rsid w:val="00AF2E74"/>
    <w:rsid w:val="00AF43D2"/>
    <w:rsid w:val="00AF52EF"/>
    <w:rsid w:val="00B01FBD"/>
    <w:rsid w:val="00B06BD9"/>
    <w:rsid w:val="00B12B55"/>
    <w:rsid w:val="00B20C78"/>
    <w:rsid w:val="00B228B1"/>
    <w:rsid w:val="00B30759"/>
    <w:rsid w:val="00B3156D"/>
    <w:rsid w:val="00B35123"/>
    <w:rsid w:val="00B35C95"/>
    <w:rsid w:val="00B44D5C"/>
    <w:rsid w:val="00B52179"/>
    <w:rsid w:val="00B525A0"/>
    <w:rsid w:val="00B61525"/>
    <w:rsid w:val="00B62C5A"/>
    <w:rsid w:val="00B73CCE"/>
    <w:rsid w:val="00B8273D"/>
    <w:rsid w:val="00B84B46"/>
    <w:rsid w:val="00B85353"/>
    <w:rsid w:val="00B9180F"/>
    <w:rsid w:val="00B95A51"/>
    <w:rsid w:val="00BA1397"/>
    <w:rsid w:val="00BA71C5"/>
    <w:rsid w:val="00BB3581"/>
    <w:rsid w:val="00BB6D06"/>
    <w:rsid w:val="00BB7807"/>
    <w:rsid w:val="00BB7992"/>
    <w:rsid w:val="00BC167C"/>
    <w:rsid w:val="00BD22BD"/>
    <w:rsid w:val="00BD2606"/>
    <w:rsid w:val="00BD451A"/>
    <w:rsid w:val="00BE50FB"/>
    <w:rsid w:val="00BF2B4D"/>
    <w:rsid w:val="00BF321D"/>
    <w:rsid w:val="00C00643"/>
    <w:rsid w:val="00C013BC"/>
    <w:rsid w:val="00C06935"/>
    <w:rsid w:val="00C10304"/>
    <w:rsid w:val="00C11A68"/>
    <w:rsid w:val="00C171D8"/>
    <w:rsid w:val="00C17A31"/>
    <w:rsid w:val="00C22890"/>
    <w:rsid w:val="00C25093"/>
    <w:rsid w:val="00C25FB4"/>
    <w:rsid w:val="00C31B6D"/>
    <w:rsid w:val="00C41DD9"/>
    <w:rsid w:val="00C53B3C"/>
    <w:rsid w:val="00C568C5"/>
    <w:rsid w:val="00C57B22"/>
    <w:rsid w:val="00C60D61"/>
    <w:rsid w:val="00C648E1"/>
    <w:rsid w:val="00C67934"/>
    <w:rsid w:val="00C70227"/>
    <w:rsid w:val="00C70E23"/>
    <w:rsid w:val="00C716CC"/>
    <w:rsid w:val="00C72D3C"/>
    <w:rsid w:val="00C75688"/>
    <w:rsid w:val="00C8215E"/>
    <w:rsid w:val="00C87F7E"/>
    <w:rsid w:val="00C90E43"/>
    <w:rsid w:val="00C94795"/>
    <w:rsid w:val="00C94ED5"/>
    <w:rsid w:val="00CB0B81"/>
    <w:rsid w:val="00CB7EB4"/>
    <w:rsid w:val="00CC00B9"/>
    <w:rsid w:val="00CC1C9D"/>
    <w:rsid w:val="00CC3DA0"/>
    <w:rsid w:val="00CD1F98"/>
    <w:rsid w:val="00CD27A8"/>
    <w:rsid w:val="00CD3DFC"/>
    <w:rsid w:val="00CE1484"/>
    <w:rsid w:val="00CE2122"/>
    <w:rsid w:val="00CE24B0"/>
    <w:rsid w:val="00D12D39"/>
    <w:rsid w:val="00D14AA3"/>
    <w:rsid w:val="00D17C09"/>
    <w:rsid w:val="00D17F0E"/>
    <w:rsid w:val="00D2355F"/>
    <w:rsid w:val="00D25403"/>
    <w:rsid w:val="00D37F05"/>
    <w:rsid w:val="00D428BB"/>
    <w:rsid w:val="00D455A8"/>
    <w:rsid w:val="00D4710E"/>
    <w:rsid w:val="00D54A80"/>
    <w:rsid w:val="00D557B7"/>
    <w:rsid w:val="00D57222"/>
    <w:rsid w:val="00D57669"/>
    <w:rsid w:val="00D5781C"/>
    <w:rsid w:val="00D601F8"/>
    <w:rsid w:val="00D73025"/>
    <w:rsid w:val="00D76D1B"/>
    <w:rsid w:val="00D77C1D"/>
    <w:rsid w:val="00D80825"/>
    <w:rsid w:val="00D91F7F"/>
    <w:rsid w:val="00D93016"/>
    <w:rsid w:val="00D94F29"/>
    <w:rsid w:val="00DB2748"/>
    <w:rsid w:val="00DB53BB"/>
    <w:rsid w:val="00DB6F16"/>
    <w:rsid w:val="00DC39E5"/>
    <w:rsid w:val="00DC749D"/>
    <w:rsid w:val="00DD1D44"/>
    <w:rsid w:val="00DD5CB6"/>
    <w:rsid w:val="00DE09D1"/>
    <w:rsid w:val="00DE439D"/>
    <w:rsid w:val="00DF64B2"/>
    <w:rsid w:val="00DF6645"/>
    <w:rsid w:val="00E00EDD"/>
    <w:rsid w:val="00E016CB"/>
    <w:rsid w:val="00E02483"/>
    <w:rsid w:val="00E15FE5"/>
    <w:rsid w:val="00E16CA4"/>
    <w:rsid w:val="00E204AF"/>
    <w:rsid w:val="00E33F55"/>
    <w:rsid w:val="00E40753"/>
    <w:rsid w:val="00E50B31"/>
    <w:rsid w:val="00E5686D"/>
    <w:rsid w:val="00E63EE2"/>
    <w:rsid w:val="00E75E9C"/>
    <w:rsid w:val="00E82DB1"/>
    <w:rsid w:val="00E913D0"/>
    <w:rsid w:val="00E96F81"/>
    <w:rsid w:val="00EA674C"/>
    <w:rsid w:val="00EC0F25"/>
    <w:rsid w:val="00EC593A"/>
    <w:rsid w:val="00EC61B0"/>
    <w:rsid w:val="00EC75D0"/>
    <w:rsid w:val="00ED2B1A"/>
    <w:rsid w:val="00ED4C52"/>
    <w:rsid w:val="00EE0A46"/>
    <w:rsid w:val="00EE298D"/>
    <w:rsid w:val="00EE7E13"/>
    <w:rsid w:val="00EF005A"/>
    <w:rsid w:val="00EF080E"/>
    <w:rsid w:val="00EF196F"/>
    <w:rsid w:val="00F059A9"/>
    <w:rsid w:val="00F06213"/>
    <w:rsid w:val="00F06A3D"/>
    <w:rsid w:val="00F06E5B"/>
    <w:rsid w:val="00F1021C"/>
    <w:rsid w:val="00F13C78"/>
    <w:rsid w:val="00F1682E"/>
    <w:rsid w:val="00F16B80"/>
    <w:rsid w:val="00F2273A"/>
    <w:rsid w:val="00F22DF5"/>
    <w:rsid w:val="00F23112"/>
    <w:rsid w:val="00F249D1"/>
    <w:rsid w:val="00F264DD"/>
    <w:rsid w:val="00F35EF2"/>
    <w:rsid w:val="00F51B21"/>
    <w:rsid w:val="00F55117"/>
    <w:rsid w:val="00F62CD4"/>
    <w:rsid w:val="00F64725"/>
    <w:rsid w:val="00F65F98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  <w:rsid w:val="00FE1797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E3F49"/>
  <w15:chartTrackingRefBased/>
  <w15:docId w15:val="{B7F30367-53DC-482B-9DDB-7A8D895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A30B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BAE"/>
    <w:rPr>
      <w:sz w:val="20"/>
      <w:szCs w:val="20"/>
    </w:rPr>
  </w:style>
  <w:style w:type="character" w:customStyle="1" w:styleId="KommentartextZchn">
    <w:name w:val="Kommentartext Zchn"/>
    <w:link w:val="Kommentartext"/>
    <w:rsid w:val="00A30BAE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BAE"/>
    <w:rPr>
      <w:b/>
      <w:bCs/>
    </w:rPr>
  </w:style>
  <w:style w:type="character" w:customStyle="1" w:styleId="KommentarthemaZchn">
    <w:name w:val="Kommentarthema Zchn"/>
    <w:link w:val="Kommentarthema"/>
    <w:rsid w:val="00A30BAE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6067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2017-03-01T12:01:00Z</cp:lastPrinted>
  <dcterms:created xsi:type="dcterms:W3CDTF">2020-01-13T13:10:00Z</dcterms:created>
  <dcterms:modified xsi:type="dcterms:W3CDTF">2020-01-15T09:07:00Z</dcterms:modified>
</cp:coreProperties>
</file>