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170263" w:rsidRDefault="00D25403" w:rsidP="00702C8F">
      <w:pPr>
        <w:pStyle w:val="IUPACheadline"/>
        <w:rPr>
          <w:rFonts w:ascii="Times" w:hAnsi="Times"/>
        </w:rPr>
      </w:pPr>
      <w:bookmarkStart w:id="0" w:name="_GoBack"/>
      <w:bookmarkEnd w:id="0"/>
      <w:r w:rsidRPr="00170263">
        <w:rPr>
          <w:rFonts w:ascii="Times" w:hAnsi="Times"/>
        </w:rPr>
        <w:t xml:space="preserve">IUPAC </w:t>
      </w:r>
      <w:r w:rsidR="001A1912" w:rsidRPr="00170263">
        <w:rPr>
          <w:rFonts w:ascii="Times" w:hAnsi="Times"/>
          <w:bCs/>
        </w:rPr>
        <w:t>Task Group on Atmospheric Chemical Kinetic Data Evaluation</w:t>
      </w:r>
    </w:p>
    <w:p w:rsidR="00D25403" w:rsidRPr="00170263" w:rsidRDefault="001A1912" w:rsidP="00702C8F">
      <w:pPr>
        <w:pStyle w:val="IUPACheadline"/>
        <w:rPr>
          <w:rFonts w:ascii="Times" w:hAnsi="Times"/>
        </w:rPr>
      </w:pPr>
      <w:r w:rsidRPr="00170263">
        <w:rPr>
          <w:rFonts w:ascii="Times" w:hAnsi="Times"/>
        </w:rPr>
        <w:t xml:space="preserve"> </w:t>
      </w:r>
      <w:r w:rsidR="00D25403" w:rsidRPr="00170263">
        <w:rPr>
          <w:rFonts w:ascii="Times" w:hAnsi="Times"/>
        </w:rPr>
        <w:t xml:space="preserve">– Data Sheet </w:t>
      </w:r>
      <w:r w:rsidR="009A774A">
        <w:rPr>
          <w:rFonts w:ascii="Times" w:hAnsi="Times"/>
        </w:rPr>
        <w:t>AQ_OH_15</w:t>
      </w:r>
    </w:p>
    <w:p w:rsidR="008B4D1E" w:rsidRPr="007F4C67" w:rsidRDefault="008B4D1E" w:rsidP="008B4D1E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7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Pr="007F4C67">
        <w:t>.</w:t>
      </w:r>
    </w:p>
    <w:p w:rsidR="009A774A" w:rsidRPr="00B8130E" w:rsidRDefault="009A774A" w:rsidP="009A774A">
      <w:pPr>
        <w:pStyle w:val="IUPACtopparagraph"/>
      </w:pPr>
      <w:r w:rsidRPr="00B8130E">
        <w:t xml:space="preserve">This datasheet last evaluated: </w:t>
      </w:r>
      <w:r w:rsidR="00D6043A">
        <w:t>November</w:t>
      </w:r>
      <w:r w:rsidR="00A81614">
        <w:t xml:space="preserve"> 2019</w:t>
      </w:r>
      <w:r w:rsidRPr="00B8130E">
        <w:t xml:space="preserve">; last change in preferred values: </w:t>
      </w:r>
      <w:r w:rsidR="00D6043A">
        <w:t>November</w:t>
      </w:r>
      <w:r w:rsidR="00A81614">
        <w:t xml:space="preserve"> 2019</w:t>
      </w:r>
    </w:p>
    <w:p w:rsidR="00F726F5" w:rsidRPr="00170263" w:rsidRDefault="004272B2" w:rsidP="009A6613">
      <w:pPr>
        <w:pStyle w:val="IUPACTitlereaction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HO</w:t>
      </w:r>
      <w:r w:rsidR="00E1339D" w:rsidRPr="00170263">
        <w:rPr>
          <w:rFonts w:ascii="Times" w:hAnsi="Times"/>
          <w:lang w:val="pt-BR"/>
        </w:rPr>
        <w:t xml:space="preserve"> </w:t>
      </w:r>
      <w:r w:rsidR="00F726F5" w:rsidRPr="00170263">
        <w:rPr>
          <w:rFonts w:ascii="Times" w:hAnsi="Times"/>
          <w:lang w:val="pt-BR"/>
        </w:rPr>
        <w:t xml:space="preserve">(aq) + </w:t>
      </w:r>
      <w:r w:rsidR="00B175C5" w:rsidRPr="00170263">
        <w:rPr>
          <w:rFonts w:ascii="Times" w:hAnsi="Times"/>
          <w:lang w:val="pt-BR"/>
        </w:rPr>
        <w:t>CH</w:t>
      </w:r>
      <w:r w:rsidR="00B175C5" w:rsidRPr="00170263">
        <w:rPr>
          <w:rFonts w:ascii="Times" w:hAnsi="Times"/>
          <w:vertAlign w:val="subscript"/>
          <w:lang w:val="pt-BR"/>
        </w:rPr>
        <w:t>3</w:t>
      </w:r>
      <w:r w:rsidR="00B175C5" w:rsidRPr="00170263">
        <w:rPr>
          <w:rFonts w:ascii="Times" w:hAnsi="Times"/>
          <w:lang w:val="pt-BR"/>
        </w:rPr>
        <w:t>(CH</w:t>
      </w:r>
      <w:r w:rsidR="00B175C5" w:rsidRPr="00170263">
        <w:rPr>
          <w:rFonts w:ascii="Times" w:hAnsi="Times"/>
          <w:vertAlign w:val="subscript"/>
          <w:lang w:val="pt-BR"/>
        </w:rPr>
        <w:t>2</w:t>
      </w:r>
      <w:r w:rsidR="00B175C5" w:rsidRPr="00170263">
        <w:rPr>
          <w:rFonts w:ascii="Times" w:hAnsi="Times"/>
          <w:lang w:val="pt-BR"/>
        </w:rPr>
        <w:t>)</w:t>
      </w:r>
      <w:r w:rsidR="00E1339D" w:rsidRPr="00170263">
        <w:rPr>
          <w:rFonts w:ascii="Times" w:hAnsi="Times"/>
          <w:vertAlign w:val="subscript"/>
          <w:lang w:val="pt-BR"/>
        </w:rPr>
        <w:t>6</w:t>
      </w:r>
      <w:r w:rsidR="00B175C5" w:rsidRPr="00170263">
        <w:rPr>
          <w:rFonts w:ascii="Times" w:hAnsi="Times"/>
          <w:lang w:val="pt-BR"/>
        </w:rPr>
        <w:t>OH</w:t>
      </w:r>
      <w:r w:rsidR="00FB16C3" w:rsidRPr="00170263">
        <w:rPr>
          <w:rFonts w:ascii="Times" w:hAnsi="Times"/>
          <w:lang w:val="pt-BR"/>
        </w:rPr>
        <w:t xml:space="preserve"> </w:t>
      </w:r>
      <w:r w:rsidR="00F726F5" w:rsidRPr="00170263">
        <w:rPr>
          <w:rFonts w:ascii="Times" w:hAnsi="Times"/>
          <w:lang w:val="pt-BR"/>
        </w:rPr>
        <w:t xml:space="preserve">(aq) </w:t>
      </w:r>
      <w:r w:rsidR="00F726F5" w:rsidRPr="00170263">
        <w:rPr>
          <w:rFonts w:ascii="Times" w:hAnsi="Times"/>
        </w:rPr>
        <w:sym w:font="Symbol" w:char="F0AE"/>
      </w:r>
      <w:r w:rsidR="00F726F5" w:rsidRPr="00170263">
        <w:rPr>
          <w:rFonts w:ascii="Times" w:hAnsi="Times"/>
          <w:lang w:val="pt-BR"/>
        </w:rPr>
        <w:t xml:space="preserve"> </w:t>
      </w:r>
      <w:r w:rsidR="00B175C5" w:rsidRPr="00170263">
        <w:rPr>
          <w:rFonts w:ascii="Times" w:hAnsi="Times"/>
          <w:lang w:val="pt-BR"/>
        </w:rPr>
        <w:t>products</w:t>
      </w:r>
    </w:p>
    <w:p w:rsidR="00F726F5" w:rsidRPr="009A774A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170263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170263">
        <w:rPr>
          <w:b/>
          <w:spacing w:val="-3"/>
          <w:lang w:val="en-US"/>
        </w:rPr>
        <w:t>Rate coefficient data</w:t>
      </w:r>
    </w:p>
    <w:p w:rsidR="00C648E1" w:rsidRPr="00170263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667"/>
        <w:gridCol w:w="15"/>
      </w:tblGrid>
      <w:tr w:rsidR="00C648E1" w:rsidRPr="00AD3850" w:rsidTr="006958E6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AD385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D3850">
              <w:rPr>
                <w:rFonts w:cs="Times New Roman"/>
                <w:spacing w:val="-2"/>
                <w:lang w:val="en-US"/>
              </w:rPr>
              <w:t>k/ l mol</w:t>
            </w:r>
            <w:r w:rsidRPr="00AD3850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  <w:r w:rsidRPr="00AD3850">
              <w:rPr>
                <w:rFonts w:cs="Times New Roman"/>
                <w:spacing w:val="-2"/>
                <w:lang w:val="en-US"/>
              </w:rPr>
              <w:t xml:space="preserve"> s</w:t>
            </w:r>
            <w:r w:rsidRPr="00AD3850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AD385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D3850">
              <w:rPr>
                <w:rFonts w:cs="Times New Roman"/>
                <w:iCs/>
                <w:spacing w:val="-2"/>
                <w:lang w:val="en-US"/>
              </w:rPr>
              <w:t>T</w:t>
            </w:r>
            <w:r w:rsidRPr="00AD3850">
              <w:rPr>
                <w:rFonts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AD385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D3850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AD3850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D3850">
              <w:rPr>
                <w:spacing w:val="-3"/>
                <w:lang w:val="en-US"/>
              </w:rPr>
              <w:t>I</w:t>
            </w:r>
            <w:r w:rsidRPr="00AD3850">
              <w:rPr>
                <w:rFonts w:cs="Times New Roman"/>
                <w:spacing w:val="-2"/>
                <w:lang w:val="en-US"/>
              </w:rPr>
              <w:t>/</w:t>
            </w:r>
            <w:r w:rsidR="00070D0B" w:rsidRPr="00AD3850">
              <w:rPr>
                <w:rFonts w:cs="Times New Roman"/>
                <w:spacing w:val="-2"/>
                <w:lang w:val="en-US"/>
              </w:rPr>
              <w:t xml:space="preserve"> mol l</w:t>
            </w:r>
            <w:r w:rsidR="00070D0B" w:rsidRPr="00AD3850">
              <w:rPr>
                <w:rFonts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AD3850" w:rsidRDefault="00C648E1" w:rsidP="004E7108">
            <w:pPr>
              <w:pStyle w:val="berschrift2"/>
              <w:spacing w:before="120" w:after="120" w:line="240" w:lineRule="auto"/>
              <w:jc w:val="center"/>
              <w:rPr>
                <w:rFonts w:ascii="Times" w:hAnsi="Times"/>
                <w:b w:val="0"/>
                <w:i w:val="0"/>
                <w:szCs w:val="24"/>
              </w:rPr>
            </w:pPr>
            <w:r w:rsidRPr="00AD3850">
              <w:rPr>
                <w:rFonts w:ascii="Times" w:hAnsi="Times"/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C648E1" w:rsidRPr="00AD3850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cs="Times New Roman"/>
                <w:spacing w:val="-2"/>
                <w:lang w:val="en-US"/>
              </w:rPr>
            </w:pPr>
            <w:r w:rsidRPr="00AD3850">
              <w:rPr>
                <w:rFonts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170263" w:rsidTr="00AD38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Pr="00170263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170263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6B5FA9" w:rsidRPr="00170263" w:rsidTr="00AD38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right w:val="nil"/>
            </w:tcBorders>
          </w:tcPr>
          <w:p w:rsidR="006B5FA9" w:rsidRPr="00170263" w:rsidRDefault="00A81614" w:rsidP="00381F17">
            <w:pPr>
              <w:spacing w:line="263" w:lineRule="atLeast"/>
              <w:jc w:val="center"/>
              <w:rPr>
                <w:rFonts w:eastAsia="Symbol" w:cs="Symbol"/>
                <w:spacing w:val="-2"/>
                <w:vertAlign w:val="superscript"/>
                <w:lang w:val="fr-FR"/>
              </w:rPr>
            </w:pPr>
            <w:r>
              <w:rPr>
                <w:rFonts w:eastAsia="Symbol" w:cs="Symbol"/>
                <w:spacing w:val="-2"/>
                <w:lang w:val="fr-FR"/>
              </w:rPr>
              <w:t>6.</w:t>
            </w:r>
            <w:r w:rsidR="00D6043A">
              <w:rPr>
                <w:rFonts w:eastAsia="Symbol" w:cs="Symbol"/>
                <w:spacing w:val="-2"/>
                <w:lang w:val="fr-FR"/>
              </w:rPr>
              <w:t>1</w:t>
            </w:r>
            <w:r w:rsidR="001E3AD1">
              <w:rPr>
                <w:rFonts w:eastAsia="Symbol" w:cs="Symbol"/>
                <w:spacing w:val="-3"/>
                <w:lang w:val="en-CA"/>
              </w:rPr>
              <w:t xml:space="preserve"> × </w:t>
            </w:r>
            <w:r w:rsidR="003B5742" w:rsidRPr="00170263">
              <w:rPr>
                <w:rFonts w:eastAsia="Symbol" w:cs="Symbol"/>
                <w:spacing w:val="-2"/>
                <w:lang w:val="fr-FR"/>
              </w:rPr>
              <w:t>10</w:t>
            </w:r>
            <w:r w:rsidR="00381F17">
              <w:rPr>
                <w:rFonts w:eastAsia="Symbol" w:cs="Symbol"/>
                <w:spacing w:val="-2"/>
                <w:vertAlign w:val="superscript"/>
                <w:lang w:val="fr-FR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A81614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fr-FR"/>
              </w:rPr>
            </w:pPr>
            <w:r>
              <w:rPr>
                <w:rFonts w:eastAsia="Symbol" w:cs="Symbol"/>
                <w:spacing w:val="-2"/>
                <w:lang w:val="fr-FR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AC1AB6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de-DE"/>
              </w:rPr>
            </w:pPr>
            <w:r>
              <w:rPr>
                <w:rFonts w:eastAsia="Symbol" w:cs="Symbol"/>
                <w:spacing w:val="-2"/>
                <w:lang w:val="de-DE"/>
              </w:rPr>
              <w:t>2.0-2.2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B5FA9" w:rsidRPr="00170263" w:rsidRDefault="00DE5FC7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de-DE"/>
              </w:rPr>
            </w:pPr>
            <w:r>
              <w:rPr>
                <w:rFonts w:eastAsia="Symbol" w:cs="Symbol"/>
                <w:spacing w:val="-2"/>
                <w:lang w:val="de-D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6B5FA9" w:rsidRPr="008869F4" w:rsidRDefault="003B5742" w:rsidP="00972D0B">
            <w:pPr>
              <w:spacing w:line="263" w:lineRule="atLeast"/>
              <w:jc w:val="center"/>
              <w:rPr>
                <w:rFonts w:eastAsia="Symbol" w:cs="Symbol"/>
                <w:spacing w:val="-2"/>
                <w:vertAlign w:val="superscript"/>
                <w:lang w:val="de-DE"/>
              </w:rPr>
            </w:pPr>
            <w:r w:rsidRPr="00170263">
              <w:rPr>
                <w:rFonts w:eastAsia="Symbol" w:cs="Symbol"/>
                <w:spacing w:val="-2"/>
                <w:lang w:val="de-DE"/>
              </w:rPr>
              <w:t>Scholes and Wil</w:t>
            </w:r>
            <w:r w:rsidR="0036164B">
              <w:rPr>
                <w:rFonts w:eastAsia="Symbol" w:cs="Symbol"/>
                <w:spacing w:val="-2"/>
                <w:lang w:val="de-DE"/>
              </w:rPr>
              <w:t>l</w:t>
            </w:r>
            <w:r w:rsidRPr="00170263">
              <w:rPr>
                <w:rFonts w:eastAsia="Symbol" w:cs="Symbol"/>
                <w:spacing w:val="-2"/>
                <w:lang w:val="de-DE"/>
              </w:rPr>
              <w:t>son, 1967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</w:tcBorders>
          </w:tcPr>
          <w:p w:rsidR="006B5FA9" w:rsidRPr="00170263" w:rsidRDefault="007E01B7" w:rsidP="006958E6">
            <w:pPr>
              <w:spacing w:line="263" w:lineRule="atLeast"/>
              <w:jc w:val="center"/>
              <w:rPr>
                <w:rFonts w:eastAsia="Symbol" w:cs="Symbol"/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972D0B">
              <w:t>/UV-Vis(a</w:t>
            </w:r>
            <w:r w:rsidR="003B5742" w:rsidRPr="00170263">
              <w:t>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544169" w:rsidRDefault="00544169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544169" w:rsidRPr="00B8130E" w:rsidRDefault="00544169" w:rsidP="00544169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(aq)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544169" w:rsidRPr="00170263" w:rsidRDefault="00544169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821651" w:rsidRPr="00170263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170263">
        <w:rPr>
          <w:b/>
          <w:spacing w:val="-3"/>
          <w:lang w:val="en-CA"/>
        </w:rPr>
        <w:t>Comments</w:t>
      </w:r>
    </w:p>
    <w:p w:rsidR="002966E1" w:rsidRPr="00170263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306D0F" w:rsidRDefault="0033375A" w:rsidP="007E01B7">
      <w:pPr>
        <w:numPr>
          <w:ilvl w:val="0"/>
          <w:numId w:val="7"/>
        </w:numPr>
        <w:tabs>
          <w:tab w:val="left" w:pos="426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170263">
        <w:rPr>
          <w:rFonts w:eastAsia="Symbol" w:cs="Symbol"/>
          <w:spacing w:val="-3"/>
          <w:lang w:val="en-CA"/>
        </w:rPr>
        <w:t>Aerated solutions of thymine (8</w:t>
      </w:r>
      <w:r>
        <w:rPr>
          <w:rFonts w:eastAsia="Symbol" w:cs="Symbol"/>
          <w:spacing w:val="-3"/>
          <w:lang w:val="en-CA"/>
        </w:rPr>
        <w:t xml:space="preserve"> × </w:t>
      </w:r>
      <w:r w:rsidRPr="00170263">
        <w:rPr>
          <w:rFonts w:eastAsia="Symbol" w:cs="Symbol"/>
          <w:spacing w:val="-3"/>
          <w:lang w:val="en-CA"/>
        </w:rPr>
        <w:t>10</w:t>
      </w:r>
      <w:r>
        <w:rPr>
          <w:rFonts w:eastAsia="Symbol" w:cs="Symbol"/>
          <w:spacing w:val="-3"/>
          <w:vertAlign w:val="superscript"/>
          <w:lang w:val="en-CA"/>
        </w:rPr>
        <w:t>-5</w:t>
      </w:r>
      <w:r>
        <w:rPr>
          <w:rFonts w:eastAsia="Symbol" w:cs="Symbol"/>
          <w:spacing w:val="-3"/>
          <w:lang w:val="en-CA"/>
        </w:rPr>
        <w:t> </w:t>
      </w:r>
      <w:r w:rsidRPr="00170263">
        <w:rPr>
          <w:rFonts w:eastAsia="Symbol" w:cs="Symbol"/>
          <w:spacing w:val="-3"/>
          <w:lang w:val="en-CA"/>
        </w:rPr>
        <w:t>M) were irradiated</w:t>
      </w:r>
      <w:r w:rsidR="00A81614">
        <w:rPr>
          <w:rFonts w:eastAsia="Symbol" w:cs="Symbol"/>
          <w:spacing w:val="-3"/>
          <w:lang w:val="en-CA"/>
        </w:rPr>
        <w:t>;</w:t>
      </w:r>
      <w:r w:rsidRPr="00170263">
        <w:rPr>
          <w:rFonts w:eastAsia="Symbol" w:cs="Symbol"/>
          <w:spacing w:val="-3"/>
          <w:lang w:val="en-CA"/>
        </w:rPr>
        <w:t xml:space="preserve"> </w:t>
      </w:r>
      <w:r w:rsidR="00A81614">
        <w:rPr>
          <w:rFonts w:eastAsia="Symbol" w:cs="Symbol"/>
          <w:spacing w:val="-3"/>
          <w:lang w:val="en-CA"/>
        </w:rPr>
        <w:t>r</w:t>
      </w:r>
      <w:r w:rsidRPr="00170263">
        <w:rPr>
          <w:rFonts w:eastAsia="Symbol" w:cs="Symbol"/>
          <w:spacing w:val="-3"/>
          <w:lang w:val="en-CA"/>
        </w:rPr>
        <w:t>e</w:t>
      </w:r>
      <w:r>
        <w:rPr>
          <w:rFonts w:eastAsia="Symbol" w:cs="Symbol"/>
          <w:spacing w:val="-3"/>
          <w:lang w:val="en-CA"/>
        </w:rPr>
        <w:t xml:space="preserve">ference reaction: 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thymine with </w:t>
      </w:r>
      <w:r w:rsidRPr="008E2B27">
        <w:rPr>
          <w:rFonts w:eastAsia="Symbol" w:cs="Symbol"/>
          <w:i/>
          <w:spacing w:val="-3"/>
          <w:lang w:val="en-CA"/>
        </w:rPr>
        <w:t>k</w:t>
      </w:r>
      <w:r>
        <w:rPr>
          <w:rFonts w:eastAsia="Symbol" w:cs="Symbol"/>
          <w:spacing w:val="-3"/>
          <w:lang w:val="en-CA"/>
        </w:rPr>
        <w:t>(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thymine)</w:t>
      </w:r>
      <w:r w:rsidRPr="00170263">
        <w:rPr>
          <w:rFonts w:eastAsia="Symbol" w:cs="Symbol"/>
          <w:spacing w:val="-3"/>
          <w:lang w:val="en-CA"/>
        </w:rPr>
        <w:t xml:space="preserve"> = </w:t>
      </w:r>
      <w:r>
        <w:rPr>
          <w:rFonts w:eastAsia="Symbol" w:cs="Symbol"/>
          <w:spacing w:val="-3"/>
          <w:lang w:val="en-CA"/>
        </w:rPr>
        <w:t>(</w:t>
      </w:r>
      <w:r w:rsidRPr="00170263">
        <w:rPr>
          <w:rFonts w:eastAsia="Symbol" w:cs="Symbol"/>
          <w:spacing w:val="-3"/>
          <w:lang w:val="en-CA"/>
        </w:rPr>
        <w:t>4.3</w:t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/>
          <w:spacing w:val="-3"/>
          <w:lang w:val="en-CA"/>
        </w:rPr>
        <w:t>±</w:t>
      </w:r>
      <w:r w:rsidRPr="00170263">
        <w:rPr>
          <w:rFonts w:eastAsia="Symbol" w:cs="Symbol"/>
          <w:spacing w:val="-3"/>
          <w:lang w:val="en-CA"/>
        </w:rPr>
        <w:t>1</w:t>
      </w:r>
      <w:r>
        <w:rPr>
          <w:rFonts w:eastAsia="Symbol" w:cs="Symbol"/>
          <w:spacing w:val="-3"/>
          <w:lang w:val="en-CA"/>
        </w:rPr>
        <w:t xml:space="preserve">) </w:t>
      </w:r>
      <w:r w:rsidRPr="00471C92">
        <w:rPr>
          <w:spacing w:val="-3"/>
        </w:rPr>
        <w:sym w:font="Symbol" w:char="F0B4"/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 w:cs="Symbol"/>
          <w:spacing w:val="-3"/>
          <w:lang w:val="en-CA"/>
        </w:rPr>
        <w:t>10</w:t>
      </w:r>
      <w:r w:rsidRPr="00170263">
        <w:rPr>
          <w:rFonts w:eastAsia="Symbol" w:cs="Symbol"/>
          <w:spacing w:val="-3"/>
          <w:vertAlign w:val="superscript"/>
          <w:lang w:val="en-CA"/>
        </w:rPr>
        <w:t>9</w:t>
      </w:r>
      <w:r w:rsidRPr="00DA6D34">
        <w:rPr>
          <w:lang w:val="en-CA"/>
        </w:rPr>
        <w:t xml:space="preserve"> </w:t>
      </w:r>
      <w:r>
        <w:rPr>
          <w:lang w:val="en-CA"/>
        </w:rPr>
        <w:t>M</w:t>
      </w:r>
      <w:r>
        <w:rPr>
          <w:vertAlign w:val="superscript"/>
          <w:lang w:val="en-CA"/>
        </w:rPr>
        <w:noBreakHyphen/>
        <w:t>1</w:t>
      </w:r>
      <w:r>
        <w:rPr>
          <w:lang w:val="en-CA"/>
        </w:rPr>
        <w:t xml:space="preserve"> s</w:t>
      </w:r>
      <w:r>
        <w:rPr>
          <w:vertAlign w:val="superscript"/>
          <w:lang w:val="en-CA"/>
        </w:rPr>
        <w:noBreakHyphen/>
        <w:t>1</w:t>
      </w:r>
      <w:r>
        <w:rPr>
          <w:rFonts w:eastAsia="Symbol" w:cs="Symbol"/>
          <w:spacing w:val="-3"/>
          <w:lang w:val="en-CA"/>
        </w:rPr>
        <w:t>,</w:t>
      </w:r>
      <w:r w:rsidRPr="00170263">
        <w:rPr>
          <w:rFonts w:eastAsia="Symbol" w:cs="Symbol"/>
          <w:spacing w:val="-2"/>
          <w:lang w:val="fr-FR"/>
        </w:rPr>
        <w:t xml:space="preserve"> determined relative to benzene</w:t>
      </w:r>
      <w:r>
        <w:rPr>
          <w:rFonts w:eastAsia="Symbol" w:cs="Symbol"/>
          <w:spacing w:val="-2"/>
          <w:lang w:val="fr-FR"/>
        </w:rPr>
        <w:t xml:space="preserve"> (</w:t>
      </w:r>
      <w:r w:rsidRPr="008E2B27">
        <w:rPr>
          <w:rFonts w:eastAsia="Symbol" w:cs="Symbol"/>
          <w:i/>
          <w:spacing w:val="-3"/>
          <w:lang w:val="en-CA"/>
        </w:rPr>
        <w:t>k</w:t>
      </w:r>
      <w:r>
        <w:rPr>
          <w:rFonts w:eastAsia="Symbol" w:cs="Symbol"/>
          <w:spacing w:val="-3"/>
          <w:lang w:val="en-CA"/>
        </w:rPr>
        <w:t>(</w:t>
      </w:r>
      <w:r>
        <w:rPr>
          <w:lang w:val="pt-BR"/>
        </w:rPr>
        <w:t>HO</w:t>
      </w:r>
      <w:r>
        <w:rPr>
          <w:rFonts w:eastAsia="Symbol" w:cs="Symbol"/>
          <w:spacing w:val="-3"/>
          <w:lang w:val="en-CA"/>
        </w:rPr>
        <w:t xml:space="preserve"> + benzene)</w:t>
      </w:r>
      <w:r w:rsidRPr="00170263">
        <w:rPr>
          <w:rFonts w:eastAsia="Symbol" w:cs="Symbol"/>
          <w:spacing w:val="-3"/>
          <w:lang w:val="en-CA"/>
        </w:rPr>
        <w:t xml:space="preserve"> = </w:t>
      </w:r>
      <w:r>
        <w:rPr>
          <w:rFonts w:eastAsia="Symbol" w:cs="Symbol"/>
          <w:spacing w:val="-3"/>
          <w:lang w:val="en-CA"/>
        </w:rPr>
        <w:t>(</w:t>
      </w:r>
      <w:r w:rsidRPr="00170263">
        <w:rPr>
          <w:rFonts w:eastAsia="Symbol" w:cs="Symbol"/>
          <w:spacing w:val="-3"/>
          <w:lang w:val="en-CA"/>
        </w:rPr>
        <w:t>4.3</w:t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/>
          <w:spacing w:val="-3"/>
          <w:lang w:val="en-CA"/>
        </w:rPr>
        <w:t>±</w:t>
      </w:r>
      <w:r>
        <w:rPr>
          <w:rFonts w:eastAsia="Symbol" w:cs="Symbol"/>
          <w:spacing w:val="-3"/>
          <w:lang w:val="en-CA"/>
        </w:rPr>
        <w:t xml:space="preserve">0.9) </w:t>
      </w:r>
      <w:r w:rsidRPr="00471C92">
        <w:rPr>
          <w:spacing w:val="-3"/>
        </w:rPr>
        <w:sym w:font="Symbol" w:char="F0B4"/>
      </w:r>
      <w:r>
        <w:rPr>
          <w:rFonts w:eastAsia="Symbol" w:cs="Symbol"/>
          <w:spacing w:val="-3"/>
          <w:lang w:val="en-CA"/>
        </w:rPr>
        <w:t xml:space="preserve"> </w:t>
      </w:r>
      <w:r w:rsidRPr="00170263">
        <w:rPr>
          <w:rFonts w:eastAsia="Symbol" w:cs="Symbol"/>
          <w:spacing w:val="-3"/>
          <w:lang w:val="en-CA"/>
        </w:rPr>
        <w:t>10</w:t>
      </w:r>
      <w:r w:rsidRPr="00170263">
        <w:rPr>
          <w:rFonts w:eastAsia="Symbol" w:cs="Symbol"/>
          <w:spacing w:val="-3"/>
          <w:vertAlign w:val="superscript"/>
          <w:lang w:val="en-CA"/>
        </w:rPr>
        <w:t>9</w:t>
      </w:r>
      <w:r w:rsidRPr="00DA6D34">
        <w:rPr>
          <w:lang w:val="en-CA"/>
        </w:rPr>
        <w:t xml:space="preserve"> </w:t>
      </w:r>
      <w:r>
        <w:rPr>
          <w:lang w:val="en-CA"/>
        </w:rPr>
        <w:t>M</w:t>
      </w:r>
      <w:r>
        <w:rPr>
          <w:vertAlign w:val="superscript"/>
          <w:lang w:val="en-CA"/>
        </w:rPr>
        <w:noBreakHyphen/>
        <w:t>1</w:t>
      </w:r>
      <w:r>
        <w:rPr>
          <w:lang w:val="en-CA"/>
        </w:rPr>
        <w:t xml:space="preserve"> s</w:t>
      </w:r>
      <w:r>
        <w:rPr>
          <w:vertAlign w:val="superscript"/>
          <w:lang w:val="en-CA"/>
        </w:rPr>
        <w:noBreakHyphen/>
        <w:t>1</w:t>
      </w:r>
      <w:r>
        <w:rPr>
          <w:rFonts w:eastAsia="Symbol" w:cs="Symbol"/>
          <w:spacing w:val="-2"/>
          <w:lang w:val="fr-FR"/>
        </w:rPr>
        <w:t xml:space="preserve">; the rate </w:t>
      </w:r>
      <w:r w:rsidR="008D631F">
        <w:rPr>
          <w:rFonts w:eastAsia="Symbol" w:cs="Symbol"/>
          <w:spacing w:val="-2"/>
          <w:lang w:val="fr-FR"/>
        </w:rPr>
        <w:t>coefficient</w:t>
      </w:r>
      <w:r>
        <w:rPr>
          <w:rFonts w:eastAsia="Symbol" w:cs="Symbol"/>
          <w:spacing w:val="-2"/>
          <w:lang w:val="fr-FR"/>
        </w:rPr>
        <w:t xml:space="preserve"> was recalculated using </w:t>
      </w:r>
      <w:r w:rsidR="008D631F">
        <w:rPr>
          <w:rFonts w:eastAsia="Symbol" w:cs="Symbol"/>
          <w:spacing w:val="-2"/>
          <w:lang w:val="fr-FR"/>
        </w:rPr>
        <w:t>the</w:t>
      </w:r>
      <w:r>
        <w:rPr>
          <w:rFonts w:eastAsia="Symbol" w:cs="Symbol"/>
          <w:spacing w:val="-2"/>
          <w:lang w:val="fr-FR"/>
        </w:rPr>
        <w:t xml:space="preserve"> selected rate </w:t>
      </w:r>
      <w:r w:rsidR="008D631F">
        <w:rPr>
          <w:rFonts w:eastAsia="Symbol" w:cs="Symbol"/>
          <w:spacing w:val="-2"/>
          <w:lang w:val="fr-FR"/>
        </w:rPr>
        <w:t>coefficient</w:t>
      </w:r>
      <w:r>
        <w:rPr>
          <w:rFonts w:eastAsia="Symbol" w:cs="Symbol"/>
          <w:spacing w:val="-2"/>
          <w:lang w:val="fr-FR"/>
        </w:rPr>
        <w:t xml:space="preserve"> for the reference reaction</w:t>
      </w:r>
      <w:r w:rsidR="004272B2">
        <w:rPr>
          <w:rFonts w:eastAsia="Symbol" w:cs="Symbol"/>
          <w:spacing w:val="-2"/>
          <w:lang w:val="fr-FR"/>
        </w:rPr>
        <w:t xml:space="preserve"> (</w:t>
      </w:r>
      <w:r w:rsidR="00A81614">
        <w:rPr>
          <w:rFonts w:eastAsia="Symbol" w:cs="Symbol"/>
          <w:spacing w:val="-2"/>
          <w:lang w:val="fr-FR"/>
        </w:rPr>
        <w:t>5.3</w:t>
      </w:r>
      <w:r w:rsidR="000B3B70">
        <w:rPr>
          <w:rFonts w:eastAsia="Symbol" w:cs="Symbol"/>
          <w:spacing w:val="-2"/>
          <w:lang w:val="fr-FR"/>
        </w:rPr>
        <w:t>8</w:t>
      </w:r>
      <w:r w:rsidR="004272B2">
        <w:rPr>
          <w:rFonts w:eastAsia="Symbol" w:cs="Symbol"/>
          <w:spacing w:val="-2"/>
          <w:lang w:val="fr-FR"/>
        </w:rPr>
        <w:t> × 10</w:t>
      </w:r>
      <w:r w:rsidR="004272B2">
        <w:rPr>
          <w:rFonts w:eastAsia="Symbol" w:cs="Symbol"/>
          <w:spacing w:val="-2"/>
          <w:vertAlign w:val="superscript"/>
          <w:lang w:val="fr-FR"/>
        </w:rPr>
        <w:t>9</w:t>
      </w:r>
      <w:r w:rsidR="004272B2">
        <w:rPr>
          <w:rFonts w:eastAsia="Symbol" w:cs="Symbol"/>
          <w:spacing w:val="-2"/>
          <w:lang w:val="fr-FR"/>
        </w:rPr>
        <w:t> M</w:t>
      </w:r>
      <w:r w:rsidR="004272B2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4272B2">
        <w:rPr>
          <w:rFonts w:eastAsia="Symbol" w:cs="Symbol"/>
          <w:spacing w:val="-2"/>
          <w:lang w:val="fr-FR"/>
        </w:rPr>
        <w:t>s</w:t>
      </w:r>
      <w:r w:rsidR="004272B2">
        <w:rPr>
          <w:rFonts w:eastAsia="Symbol" w:cs="Symbol"/>
          <w:spacing w:val="-2"/>
          <w:vertAlign w:val="superscript"/>
          <w:lang w:val="fr-FR"/>
        </w:rPr>
        <w:noBreakHyphen/>
        <w:t>1</w:t>
      </w:r>
      <w:r w:rsidR="004272B2">
        <w:rPr>
          <w:rFonts w:eastAsia="Symbol" w:cs="Symbol"/>
          <w:spacing w:val="-2"/>
          <w:lang w:val="fr-FR"/>
        </w:rPr>
        <w:t>)</w:t>
      </w:r>
      <w:r>
        <w:rPr>
          <w:rFonts w:eastAsia="Symbol" w:cs="Symbol"/>
          <w:spacing w:val="-2"/>
          <w:lang w:val="fr-FR"/>
        </w:rPr>
        <w:t xml:space="preserve">; </w:t>
      </w:r>
      <w:r w:rsidRPr="00170263">
        <w:rPr>
          <w:rFonts w:eastAsia="Symbol" w:cs="Symbol"/>
          <w:spacing w:val="-2"/>
          <w:lang w:val="fr-FR"/>
        </w:rPr>
        <w:t xml:space="preserve">an </w:t>
      </w:r>
      <w:r w:rsidRPr="00170263">
        <w:rPr>
          <w:rFonts w:eastAsia="Symbol" w:cs="Symbol"/>
          <w:spacing w:val="-2"/>
          <w:lang w:val="en-US"/>
        </w:rPr>
        <w:t xml:space="preserve">error </w:t>
      </w:r>
      <w:r w:rsidRPr="00170263">
        <w:rPr>
          <w:rFonts w:eastAsia="Symbol" w:cs="Symbol"/>
          <w:spacing w:val="-2"/>
          <w:lang w:val="fr-FR"/>
        </w:rPr>
        <w:t xml:space="preserve">of about </w:t>
      </w:r>
      <w:r w:rsidRPr="00170263">
        <w:rPr>
          <w:rFonts w:eastAsia="Symbol" w:cs="Symbol"/>
          <w:lang w:val="en-CA"/>
        </w:rPr>
        <w:t>± 25%</w:t>
      </w:r>
      <w:r>
        <w:rPr>
          <w:rFonts w:eastAsia="Symbol" w:cs="Symbol"/>
          <w:lang w:val="en-CA"/>
        </w:rPr>
        <w:t xml:space="preserve"> for absolute rate </w:t>
      </w:r>
      <w:r w:rsidR="008D631F">
        <w:rPr>
          <w:rFonts w:eastAsia="Symbol" w:cs="Symbol"/>
          <w:lang w:val="en-CA"/>
        </w:rPr>
        <w:t>coefficient</w:t>
      </w:r>
      <w:r>
        <w:rPr>
          <w:rFonts w:eastAsia="Symbol" w:cs="Symbol"/>
          <w:lang w:val="en-CA"/>
        </w:rPr>
        <w:t xml:space="preserve">s is given by the authors; </w:t>
      </w:r>
      <w:r w:rsidR="008D631F">
        <w:rPr>
          <w:lang w:val="en-CA"/>
        </w:rPr>
        <w:t>as no exact temperature is given, T = 294 K is assumed for room temperature</w:t>
      </w:r>
      <w:r>
        <w:rPr>
          <w:rFonts w:eastAsia="Symbol" w:cs="Symbol"/>
          <w:lang w:val="en-CA"/>
        </w:rPr>
        <w:t>.</w:t>
      </w:r>
      <w:r w:rsidRPr="00170263" w:rsidDel="0033375A">
        <w:rPr>
          <w:rFonts w:eastAsia="Symbol" w:cs="Symbol"/>
          <w:spacing w:val="-3"/>
          <w:lang w:val="en-CA"/>
        </w:rPr>
        <w:t xml:space="preserve"> </w:t>
      </w:r>
    </w:p>
    <w:p w:rsidR="00972D0B" w:rsidRPr="00314C27" w:rsidRDefault="00972D0B" w:rsidP="00972D0B">
      <w:pPr>
        <w:tabs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spacing w:val="-3"/>
          <w:lang w:val="en-CA"/>
        </w:rPr>
      </w:pPr>
    </w:p>
    <w:p w:rsidR="00E1339D" w:rsidRPr="00170263" w:rsidRDefault="00E1339D" w:rsidP="00306D0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</w:p>
    <w:p w:rsidR="005835A9" w:rsidRPr="00170263" w:rsidRDefault="005835A9" w:rsidP="005835A9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cs="Times New Roman"/>
          <w:b/>
          <w:color w:val="000000"/>
          <w:lang w:eastAsia="de-DE"/>
        </w:rPr>
      </w:pPr>
      <w:r w:rsidRPr="00170263">
        <w:rPr>
          <w:rFonts w:cs="Times New Roman"/>
          <w:b/>
          <w:color w:val="000000"/>
          <w:lang w:eastAsia="de-DE"/>
        </w:rPr>
        <w:t>Preferred Values</w:t>
      </w:r>
    </w:p>
    <w:p w:rsidR="005835A9" w:rsidRPr="00170263" w:rsidRDefault="005835A9" w:rsidP="005835A9">
      <w:pPr>
        <w:widowControl w:val="0"/>
        <w:rPr>
          <w:rFonts w:cs="Times New Roman"/>
          <w:color w:val="000000"/>
          <w:lang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5835A9" w:rsidRPr="00170263" w:rsidTr="005835A9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b/>
                <w:i/>
                <w:color w:val="000000"/>
                <w:lang w:val="de-DE" w:eastAsia="de-DE"/>
              </w:rPr>
              <w:t>T</w:t>
            </w:r>
            <w:r w:rsidRPr="00170263">
              <w:rPr>
                <w:rFonts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5835A9" w:rsidRPr="00170263" w:rsidTr="005835A9">
        <w:tc>
          <w:tcPr>
            <w:tcW w:w="2059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</w:p>
        </w:tc>
      </w:tr>
      <w:tr w:rsidR="005835A9" w:rsidRPr="009A774A" w:rsidTr="005835A9">
        <w:tc>
          <w:tcPr>
            <w:tcW w:w="2059" w:type="dxa"/>
          </w:tcPr>
          <w:p w:rsidR="005835A9" w:rsidRPr="00170263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de-DE" w:eastAsia="de-DE"/>
              </w:rPr>
            </w:pPr>
            <w:r w:rsidRPr="00170263">
              <w:rPr>
                <w:rFonts w:cs="Times New Roman"/>
                <w:i/>
                <w:color w:val="000000"/>
                <w:lang w:val="de-DE" w:eastAsia="de-DE"/>
              </w:rPr>
              <w:t>k</w:t>
            </w:r>
            <w:r w:rsidRPr="00170263">
              <w:rPr>
                <w:rFonts w:cs="Times New Roman"/>
                <w:color w:val="000000"/>
                <w:lang w:val="de-DE" w:eastAsia="de-DE"/>
              </w:rPr>
              <w:t xml:space="preserve"> / l mol</w:t>
            </w:r>
            <w:r w:rsidRPr="00170263">
              <w:rPr>
                <w:rFonts w:cs="Times New Roman"/>
                <w:color w:val="000000"/>
                <w:vertAlign w:val="superscript"/>
                <w:lang w:val="de-DE" w:eastAsia="de-DE"/>
              </w:rPr>
              <w:t>-1</w:t>
            </w:r>
            <w:r w:rsidRPr="00170263">
              <w:rPr>
                <w:rFonts w:cs="Times New Roman"/>
                <w:color w:val="000000"/>
                <w:lang w:val="de-DE" w:eastAsia="de-DE"/>
              </w:rPr>
              <w:t xml:space="preserve"> s</w:t>
            </w:r>
            <w:r w:rsidRPr="00170263">
              <w:rPr>
                <w:rFonts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5835A9" w:rsidRPr="009A774A" w:rsidRDefault="00A81614" w:rsidP="003337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t>6.</w:t>
            </w:r>
            <w:r w:rsidR="00D6043A">
              <w:t>1</w:t>
            </w:r>
            <w:r w:rsidR="0033375A">
              <w:rPr>
                <w:rFonts w:eastAsia="Symbol" w:cs="Symbol"/>
                <w:spacing w:val="-3"/>
                <w:lang w:val="en-CA"/>
              </w:rPr>
              <w:t xml:space="preserve"> </w:t>
            </w:r>
            <w:r w:rsidR="009A774A">
              <w:rPr>
                <w:rFonts w:eastAsia="Symbol" w:cs="Symbol"/>
                <w:spacing w:val="-3"/>
                <w:lang w:val="en-CA"/>
              </w:rPr>
              <w:t xml:space="preserve">× </w:t>
            </w:r>
            <w:r w:rsidR="009A774A" w:rsidRPr="00170263">
              <w:t>10</w:t>
            </w:r>
            <w:r w:rsidR="009A774A">
              <w:rPr>
                <w:vertAlign w:val="superscript"/>
              </w:rPr>
              <w:t>9</w:t>
            </w:r>
          </w:p>
        </w:tc>
        <w:tc>
          <w:tcPr>
            <w:tcW w:w="2175" w:type="dxa"/>
          </w:tcPr>
          <w:p w:rsidR="005835A9" w:rsidRPr="009A774A" w:rsidRDefault="00A81614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rPr>
                <w:rFonts w:cs="Times New Roman"/>
                <w:color w:val="000000"/>
                <w:lang w:val="en-US" w:eastAsia="de-DE"/>
              </w:rPr>
              <w:t>294</w:t>
            </w:r>
          </w:p>
        </w:tc>
      </w:tr>
      <w:tr w:rsidR="005835A9" w:rsidRPr="009A774A" w:rsidTr="005835A9">
        <w:tc>
          <w:tcPr>
            <w:tcW w:w="2059" w:type="dxa"/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5835A9" w:rsidRPr="009A774A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highlight w:val="yellow"/>
          <w:lang w:val="en-US" w:eastAsia="de-DE"/>
        </w:rPr>
      </w:pPr>
    </w:p>
    <w:p w:rsidR="005835A9" w:rsidRPr="009A774A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  <w:r w:rsidRPr="009A774A">
        <w:rPr>
          <w:rFonts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5835A9" w:rsidRPr="009A774A" w:rsidTr="005835A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 w:rsidRPr="00170263">
              <w:rPr>
                <w:rFonts w:cs="Times New Roman"/>
                <w:color w:val="000000"/>
                <w:lang w:val="de-DE" w:eastAsia="de-DE"/>
              </w:rPr>
              <w:t>Δ</w:t>
            </w:r>
            <w:r w:rsidRPr="009A774A">
              <w:rPr>
                <w:rFonts w:cs="Times New Roman"/>
                <w:color w:val="000000"/>
                <w:lang w:val="en-US" w:eastAsia="de-DE"/>
              </w:rPr>
              <w:t xml:space="preserve"> log</w:t>
            </w:r>
            <w:r w:rsidRPr="009A774A">
              <w:rPr>
                <w:rFonts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5835A9" w:rsidP="0054416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en-US" w:eastAsia="de-DE"/>
              </w:rPr>
            </w:pPr>
            <w:r w:rsidRPr="009A774A">
              <w:rPr>
                <w:rFonts w:cs="Times New Roman"/>
                <w:color w:val="000000"/>
                <w:lang w:val="en-US" w:eastAsia="de-DE"/>
              </w:rPr>
              <w:t xml:space="preserve">± </w:t>
            </w:r>
            <w:r w:rsidR="009A774A">
              <w:rPr>
                <w:rFonts w:cs="Times New Roman"/>
                <w:color w:val="000000"/>
                <w:lang w:val="en-US" w:eastAsia="de-DE"/>
              </w:rPr>
              <w:t>0.</w:t>
            </w:r>
            <w:r w:rsidR="00544169">
              <w:rPr>
                <w:rFonts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A81614" w:rsidP="0033375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  <w:r>
              <w:rPr>
                <w:rFonts w:cs="Times New Roman"/>
                <w:color w:val="000000"/>
                <w:lang w:val="en-US" w:eastAsia="de-DE"/>
              </w:rPr>
              <w:t>294</w:t>
            </w:r>
          </w:p>
        </w:tc>
      </w:tr>
      <w:tr w:rsidR="005835A9" w:rsidRPr="009A774A" w:rsidTr="005835A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5835A9" w:rsidRPr="009A774A" w:rsidRDefault="005835A9" w:rsidP="005835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cs="Times New Roman"/>
                <w:color w:val="000000"/>
                <w:lang w:val="en-US" w:eastAsia="de-DE"/>
              </w:rPr>
            </w:pPr>
          </w:p>
        </w:tc>
      </w:tr>
    </w:tbl>
    <w:p w:rsidR="005835A9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</w:p>
    <w:p w:rsidR="0036164B" w:rsidRDefault="0036164B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</w:p>
    <w:p w:rsidR="005835A9" w:rsidRPr="00170263" w:rsidRDefault="005835A9" w:rsidP="005835A9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cs="Times New Roman"/>
          <w:color w:val="000000"/>
          <w:lang w:val="en-US" w:eastAsia="de-DE"/>
        </w:rPr>
      </w:pPr>
      <w:r w:rsidRPr="00170263">
        <w:rPr>
          <w:rFonts w:cs="Times New Roman"/>
          <w:i/>
          <w:color w:val="000000"/>
          <w:lang w:val="en-US" w:eastAsia="de-DE"/>
        </w:rPr>
        <w:t>Comments on Preferred Values</w:t>
      </w:r>
    </w:p>
    <w:p w:rsidR="006B5FA9" w:rsidRDefault="006B5FA9" w:rsidP="00306D0F">
      <w:pPr>
        <w:tabs>
          <w:tab w:val="left" w:pos="444"/>
          <w:tab w:val="left" w:pos="720"/>
        </w:tabs>
        <w:suppressAutoHyphens/>
        <w:spacing w:line="240" w:lineRule="atLeast"/>
        <w:jc w:val="both"/>
        <w:rPr>
          <w:rFonts w:eastAsia="Symbol" w:cs="Symbol"/>
          <w:spacing w:val="-3"/>
          <w:lang w:val="en-CA"/>
        </w:rPr>
      </w:pPr>
    </w:p>
    <w:p w:rsidR="0033375A" w:rsidRPr="00D17791" w:rsidRDefault="0033375A" w:rsidP="0033375A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>
        <w:rPr>
          <w:spacing w:val="-3"/>
          <w:lang w:val="en-CA"/>
        </w:rPr>
        <w:t xml:space="preserve">The only available kinetic data are those of Scholes and Willson (1967). In 1988, Buxton et al. recommended a rate </w:t>
      </w:r>
      <w:r w:rsidR="008D631F">
        <w:rPr>
          <w:spacing w:val="-3"/>
          <w:lang w:val="en-CA"/>
        </w:rPr>
        <w:t>coefficient</w:t>
      </w:r>
      <w:r>
        <w:rPr>
          <w:spacing w:val="-3"/>
          <w:lang w:val="en-CA"/>
        </w:rPr>
        <w:t xml:space="preserve"> of 7.</w:t>
      </w:r>
      <w:r w:rsidR="00616E5C">
        <w:rPr>
          <w:spacing w:val="-3"/>
          <w:lang w:val="en-CA"/>
        </w:rPr>
        <w:t>4</w:t>
      </w:r>
      <w:r>
        <w:rPr>
          <w:spacing w:val="-3"/>
          <w:lang w:val="en-CA"/>
        </w:rPr>
        <w:t> × 10</w:t>
      </w:r>
      <w:r>
        <w:rPr>
          <w:spacing w:val="-3"/>
          <w:vertAlign w:val="superscript"/>
          <w:lang w:val="en-CA"/>
        </w:rPr>
        <w:t>9</w:t>
      </w:r>
      <w:r>
        <w:rPr>
          <w:spacing w:val="-3"/>
          <w:lang w:val="en-CA"/>
        </w:rPr>
        <w:t> M</w:t>
      </w:r>
      <w:r>
        <w:rPr>
          <w:spacing w:val="-3"/>
          <w:vertAlign w:val="superscript"/>
          <w:lang w:val="en-CA"/>
        </w:rPr>
        <w:noBreakHyphen/>
        <w:t>1</w:t>
      </w:r>
      <w:r>
        <w:rPr>
          <w:spacing w:val="-3"/>
          <w:lang w:val="en-CA"/>
        </w:rPr>
        <w:t>s</w:t>
      </w:r>
      <w:r>
        <w:rPr>
          <w:spacing w:val="-3"/>
          <w:vertAlign w:val="superscript"/>
          <w:lang w:val="en-CA"/>
        </w:rPr>
        <w:noBreakHyphen/>
        <w:t>1</w:t>
      </w:r>
      <w:r w:rsidR="00AD3850">
        <w:rPr>
          <w:spacing w:val="-3"/>
          <w:lang w:val="en-CA"/>
        </w:rPr>
        <w:t>.</w:t>
      </w:r>
      <w:r w:rsidR="000A6B04">
        <w:rPr>
          <w:spacing w:val="-3"/>
          <w:lang w:val="en-CA"/>
        </w:rPr>
        <w:t xml:space="preserve"> Following </w:t>
      </w:r>
      <w:r w:rsidR="008D631F">
        <w:rPr>
          <w:spacing w:val="-3"/>
          <w:lang w:val="en-CA"/>
        </w:rPr>
        <w:t>the</w:t>
      </w:r>
      <w:r w:rsidR="00AD3850">
        <w:rPr>
          <w:spacing w:val="-3"/>
          <w:lang w:val="en-CA"/>
        </w:rPr>
        <w:t xml:space="preserve"> evaluation of the rate </w:t>
      </w:r>
      <w:r w:rsidR="00AD3850">
        <w:rPr>
          <w:spacing w:val="-3"/>
          <w:lang w:val="en-CA"/>
        </w:rPr>
        <w:lastRenderedPageBreak/>
        <w:t xml:space="preserve">coefficients of reference reactions, </w:t>
      </w:r>
      <w:r w:rsidR="008D631F">
        <w:rPr>
          <w:spacing w:val="-3"/>
          <w:lang w:val="en-CA"/>
        </w:rPr>
        <w:t>the</w:t>
      </w:r>
      <w:r w:rsidR="00AD3850">
        <w:rPr>
          <w:spacing w:val="-3"/>
          <w:lang w:val="en-CA"/>
        </w:rPr>
        <w:t xml:space="preserve"> recalculation </w:t>
      </w:r>
      <w:r w:rsidR="000A6B04">
        <w:rPr>
          <w:spacing w:val="-3"/>
          <w:lang w:val="en-CA"/>
        </w:rPr>
        <w:t xml:space="preserve">of the rate </w:t>
      </w:r>
      <w:r w:rsidR="00D6043A">
        <w:rPr>
          <w:spacing w:val="-3"/>
          <w:lang w:val="en-CA"/>
        </w:rPr>
        <w:t>coefficient</w:t>
      </w:r>
      <w:r w:rsidR="000A6B04">
        <w:rPr>
          <w:spacing w:val="-3"/>
          <w:lang w:val="en-CA"/>
        </w:rPr>
        <w:t xml:space="preserve"> measured </w:t>
      </w:r>
      <w:r w:rsidR="00AD3850">
        <w:rPr>
          <w:spacing w:val="-3"/>
          <w:lang w:val="en-CA"/>
        </w:rPr>
        <w:t xml:space="preserve">leads to a </w:t>
      </w:r>
      <w:r w:rsidR="000A6B04">
        <w:rPr>
          <w:spacing w:val="-3"/>
          <w:lang w:val="en-CA"/>
        </w:rPr>
        <w:t xml:space="preserve">slightly </w:t>
      </w:r>
      <w:r w:rsidR="00AD3850">
        <w:rPr>
          <w:spacing w:val="-3"/>
          <w:lang w:val="en-CA"/>
        </w:rPr>
        <w:t xml:space="preserve">lower value than </w:t>
      </w:r>
      <w:r w:rsidR="000A6B04">
        <w:rPr>
          <w:spacing w:val="-3"/>
          <w:lang w:val="en-CA"/>
        </w:rPr>
        <w:t xml:space="preserve">the one </w:t>
      </w:r>
      <w:r w:rsidR="00AD3850">
        <w:rPr>
          <w:spacing w:val="-3"/>
          <w:lang w:val="en-CA"/>
        </w:rPr>
        <w:t xml:space="preserve">recommended before. </w:t>
      </w:r>
      <w:r w:rsidR="00D6043A">
        <w:rPr>
          <w:spacing w:val="-3"/>
          <w:lang w:val="en-CA"/>
        </w:rPr>
        <w:t xml:space="preserve">Considering the uncertainty of the rate coefficient, both values still agree within error limits. </w:t>
      </w:r>
      <w:r w:rsidR="000A6B04">
        <w:rPr>
          <w:spacing w:val="-3"/>
          <w:lang w:val="en-CA"/>
        </w:rPr>
        <w:t>The</w:t>
      </w:r>
      <w:r w:rsidR="00AD3850">
        <w:rPr>
          <w:spacing w:val="-3"/>
          <w:lang w:val="en-CA"/>
        </w:rPr>
        <w:t xml:space="preserve"> estimated uncertainty of</w:t>
      </w:r>
      <w:r w:rsidR="000A6B04">
        <w:rPr>
          <w:spacing w:val="-3"/>
          <w:lang w:val="en-CA"/>
        </w:rPr>
        <w:t xml:space="preserve"> the recommended rate constant is</w:t>
      </w:r>
      <w:r w:rsidR="00AD3850">
        <w:rPr>
          <w:spacing w:val="-3"/>
          <w:lang w:val="en-CA"/>
        </w:rPr>
        <w:t xml:space="preserve"> ±33% or Δlog </w:t>
      </w:r>
      <w:r w:rsidR="00AD3850" w:rsidRPr="00B57BD6">
        <w:rPr>
          <w:i/>
          <w:spacing w:val="-3"/>
          <w:lang w:val="en-CA"/>
        </w:rPr>
        <w:t>k</w:t>
      </w:r>
      <w:r w:rsidR="00AD3850">
        <w:rPr>
          <w:spacing w:val="-3"/>
          <w:lang w:val="en-CA"/>
        </w:rPr>
        <w:t> = 0.15. The uncertainty is chosen as a standard value for single determinations.</w:t>
      </w:r>
      <w:r w:rsidR="008D631F">
        <w:rPr>
          <w:spacing w:val="-3"/>
          <w:lang w:val="en-CA"/>
        </w:rPr>
        <w:t xml:space="preserve"> </w:t>
      </w:r>
      <w:r w:rsidR="008D631F">
        <w:rPr>
          <w:rFonts w:eastAsia="Symbol"/>
          <w:color w:val="000000"/>
          <w:lang w:eastAsia="de-DE"/>
        </w:rPr>
        <w:t>It should be noted that this rate coefficient refers to room temperature, which we estimate as T = 294 K.</w:t>
      </w:r>
    </w:p>
    <w:p w:rsidR="0036164B" w:rsidRPr="00F725FA" w:rsidRDefault="0036164B" w:rsidP="0036164B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4C3213" w:rsidRPr="00170263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CA"/>
        </w:rPr>
      </w:pPr>
    </w:p>
    <w:p w:rsidR="00821651" w:rsidRPr="00170263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170263">
        <w:rPr>
          <w:b/>
          <w:spacing w:val="-3"/>
          <w:lang w:val="en-CA"/>
        </w:rPr>
        <w:t>References</w:t>
      </w:r>
    </w:p>
    <w:p w:rsidR="00850336" w:rsidRPr="00170263" w:rsidRDefault="0085033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9F3ED3" w:rsidRPr="009F3ED3" w:rsidRDefault="009F3ED3" w:rsidP="009F3ED3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9F3ED3">
        <w:rPr>
          <w:rFonts w:ascii="Times New Roman" w:hAnsi="Times New Roman" w:cs="Times New Roman"/>
          <w:color w:val="000000"/>
          <w:lang w:val="en-CA" w:eastAsia="en-CA"/>
        </w:rPr>
        <w:t>Buxton, G. V., Greenstock, C. L., Helman, W. P. and Ross, A. B.: J. Phys. Chem. Ref. Data, 12(2), 513 – 886, 1988.</w:t>
      </w:r>
    </w:p>
    <w:p w:rsidR="00A06A8A" w:rsidRDefault="00A06A8A" w:rsidP="008B4D1E">
      <w:pPr>
        <w:tabs>
          <w:tab w:val="left" w:pos="0"/>
        </w:tabs>
        <w:jc w:val="both"/>
        <w:rPr>
          <w:rFonts w:eastAsia="Symbol" w:cs="Times New Roman"/>
          <w:lang w:val="en-CA" w:eastAsia="en-CA"/>
        </w:rPr>
      </w:pPr>
    </w:p>
    <w:p w:rsidR="009F3ED3" w:rsidRPr="009F3ED3" w:rsidRDefault="009F3ED3" w:rsidP="009F3ED3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9F3ED3">
        <w:rPr>
          <w:rFonts w:ascii="Times New Roman" w:hAnsi="Times New Roman" w:cs="Times New Roman"/>
          <w:color w:val="000000"/>
          <w:lang w:val="en-CA" w:eastAsia="en-CA"/>
        </w:rPr>
        <w:t>Scholes, G. and Willson, R.L.: Trans. Faraday Soc., 63, 2983-2993, 1967.</w:t>
      </w:r>
    </w:p>
    <w:p w:rsidR="00E84EC5" w:rsidRPr="00170263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cs="Times New Roman"/>
          <w:lang w:val="en-CA" w:eastAsia="en-CA"/>
        </w:rPr>
      </w:pPr>
    </w:p>
    <w:sectPr w:rsidR="00E84EC5" w:rsidRPr="00170263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D8" w:rsidRDefault="005041D8" w:rsidP="00972D0B">
      <w:r>
        <w:separator/>
      </w:r>
    </w:p>
  </w:endnote>
  <w:endnote w:type="continuationSeparator" w:id="0">
    <w:p w:rsidR="005041D8" w:rsidRDefault="005041D8" w:rsidP="009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D8" w:rsidRDefault="005041D8" w:rsidP="00972D0B">
      <w:r>
        <w:separator/>
      </w:r>
    </w:p>
  </w:footnote>
  <w:footnote w:type="continuationSeparator" w:id="0">
    <w:p w:rsidR="005041D8" w:rsidRDefault="005041D8" w:rsidP="0097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1607A"/>
    <w:multiLevelType w:val="hybridMultilevel"/>
    <w:tmpl w:val="161C8638"/>
    <w:lvl w:ilvl="0" w:tplc="14D22830">
      <w:start w:val="1"/>
      <w:numFmt w:val="lowerLetter"/>
      <w:lvlText w:val="(%1)"/>
      <w:lvlJc w:val="left"/>
      <w:pPr>
        <w:ind w:left="720" w:hanging="360"/>
      </w:pPr>
      <w:rPr>
        <w:rFonts w:eastAsia="Symbol" w:cs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04B2"/>
    <w:rsid w:val="000142D0"/>
    <w:rsid w:val="000226C3"/>
    <w:rsid w:val="0003201D"/>
    <w:rsid w:val="00037BE6"/>
    <w:rsid w:val="00053BFF"/>
    <w:rsid w:val="000623D4"/>
    <w:rsid w:val="00063311"/>
    <w:rsid w:val="00064D18"/>
    <w:rsid w:val="000702C3"/>
    <w:rsid w:val="00070D0B"/>
    <w:rsid w:val="00077A3A"/>
    <w:rsid w:val="00081DF2"/>
    <w:rsid w:val="00082D9C"/>
    <w:rsid w:val="000857CF"/>
    <w:rsid w:val="000901B3"/>
    <w:rsid w:val="00090C16"/>
    <w:rsid w:val="000921DC"/>
    <w:rsid w:val="000977C2"/>
    <w:rsid w:val="000A162B"/>
    <w:rsid w:val="000A2FAF"/>
    <w:rsid w:val="000A50BC"/>
    <w:rsid w:val="000A6B04"/>
    <w:rsid w:val="000A71A1"/>
    <w:rsid w:val="000B106B"/>
    <w:rsid w:val="000B3B70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3F3F"/>
    <w:rsid w:val="00106A74"/>
    <w:rsid w:val="00112844"/>
    <w:rsid w:val="00116A2E"/>
    <w:rsid w:val="00117C88"/>
    <w:rsid w:val="00120EED"/>
    <w:rsid w:val="00121AC9"/>
    <w:rsid w:val="001318D0"/>
    <w:rsid w:val="00133FEA"/>
    <w:rsid w:val="001414F9"/>
    <w:rsid w:val="00145C54"/>
    <w:rsid w:val="00153BFD"/>
    <w:rsid w:val="00156C81"/>
    <w:rsid w:val="00156E91"/>
    <w:rsid w:val="001574B6"/>
    <w:rsid w:val="00157A3A"/>
    <w:rsid w:val="001637C3"/>
    <w:rsid w:val="0016481F"/>
    <w:rsid w:val="0016600A"/>
    <w:rsid w:val="00170263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3237"/>
    <w:rsid w:val="001D6CBA"/>
    <w:rsid w:val="001E1C70"/>
    <w:rsid w:val="001E3AD1"/>
    <w:rsid w:val="001E4276"/>
    <w:rsid w:val="001E4685"/>
    <w:rsid w:val="001F4EB5"/>
    <w:rsid w:val="0020061C"/>
    <w:rsid w:val="002103C5"/>
    <w:rsid w:val="00213E99"/>
    <w:rsid w:val="00220DDF"/>
    <w:rsid w:val="0022452F"/>
    <w:rsid w:val="00241F5A"/>
    <w:rsid w:val="00242869"/>
    <w:rsid w:val="00247164"/>
    <w:rsid w:val="00263497"/>
    <w:rsid w:val="002837BB"/>
    <w:rsid w:val="00284421"/>
    <w:rsid w:val="002862D6"/>
    <w:rsid w:val="002952DE"/>
    <w:rsid w:val="002966E1"/>
    <w:rsid w:val="002979B8"/>
    <w:rsid w:val="002A1F8D"/>
    <w:rsid w:val="002A3A9D"/>
    <w:rsid w:val="002A4717"/>
    <w:rsid w:val="002B10B1"/>
    <w:rsid w:val="002B127C"/>
    <w:rsid w:val="002B23A6"/>
    <w:rsid w:val="002B6012"/>
    <w:rsid w:val="002C19C0"/>
    <w:rsid w:val="002C61F5"/>
    <w:rsid w:val="002C7E9C"/>
    <w:rsid w:val="002D0805"/>
    <w:rsid w:val="002D191B"/>
    <w:rsid w:val="002F613F"/>
    <w:rsid w:val="0030119A"/>
    <w:rsid w:val="003011AC"/>
    <w:rsid w:val="00303330"/>
    <w:rsid w:val="00304CDC"/>
    <w:rsid w:val="0030645C"/>
    <w:rsid w:val="00306D0F"/>
    <w:rsid w:val="0031444E"/>
    <w:rsid w:val="00314C27"/>
    <w:rsid w:val="003263B4"/>
    <w:rsid w:val="0033375A"/>
    <w:rsid w:val="00335528"/>
    <w:rsid w:val="003364AA"/>
    <w:rsid w:val="0034377D"/>
    <w:rsid w:val="003515B2"/>
    <w:rsid w:val="003570CC"/>
    <w:rsid w:val="003610F8"/>
    <w:rsid w:val="0036164B"/>
    <w:rsid w:val="0036323E"/>
    <w:rsid w:val="00375BB3"/>
    <w:rsid w:val="003767EB"/>
    <w:rsid w:val="00381F17"/>
    <w:rsid w:val="00385B26"/>
    <w:rsid w:val="00390D27"/>
    <w:rsid w:val="003A2660"/>
    <w:rsid w:val="003A4D7F"/>
    <w:rsid w:val="003A509D"/>
    <w:rsid w:val="003A5A2D"/>
    <w:rsid w:val="003A71F8"/>
    <w:rsid w:val="003B37E9"/>
    <w:rsid w:val="003B5742"/>
    <w:rsid w:val="003B72AC"/>
    <w:rsid w:val="003C39C1"/>
    <w:rsid w:val="003D1543"/>
    <w:rsid w:val="003D1B38"/>
    <w:rsid w:val="003E25A6"/>
    <w:rsid w:val="003F0BAF"/>
    <w:rsid w:val="003F1CCB"/>
    <w:rsid w:val="003F214A"/>
    <w:rsid w:val="00405E8B"/>
    <w:rsid w:val="00410929"/>
    <w:rsid w:val="004117FE"/>
    <w:rsid w:val="004123DB"/>
    <w:rsid w:val="004137F2"/>
    <w:rsid w:val="00420BAC"/>
    <w:rsid w:val="0042295A"/>
    <w:rsid w:val="00422D77"/>
    <w:rsid w:val="00423911"/>
    <w:rsid w:val="004272B2"/>
    <w:rsid w:val="00435E98"/>
    <w:rsid w:val="00443E37"/>
    <w:rsid w:val="004446D5"/>
    <w:rsid w:val="004450AB"/>
    <w:rsid w:val="00447665"/>
    <w:rsid w:val="004513F5"/>
    <w:rsid w:val="00472C29"/>
    <w:rsid w:val="00482CC9"/>
    <w:rsid w:val="00484C52"/>
    <w:rsid w:val="00490A45"/>
    <w:rsid w:val="004943A3"/>
    <w:rsid w:val="004A407F"/>
    <w:rsid w:val="004A7BA6"/>
    <w:rsid w:val="004B1482"/>
    <w:rsid w:val="004C0DA4"/>
    <w:rsid w:val="004C3213"/>
    <w:rsid w:val="004C4D3E"/>
    <w:rsid w:val="004C6446"/>
    <w:rsid w:val="004D4C23"/>
    <w:rsid w:val="004E7108"/>
    <w:rsid w:val="004F0504"/>
    <w:rsid w:val="004F7104"/>
    <w:rsid w:val="00501D48"/>
    <w:rsid w:val="00502F51"/>
    <w:rsid w:val="005041D8"/>
    <w:rsid w:val="00505161"/>
    <w:rsid w:val="005054BA"/>
    <w:rsid w:val="00506140"/>
    <w:rsid w:val="00513019"/>
    <w:rsid w:val="00514EEF"/>
    <w:rsid w:val="00515086"/>
    <w:rsid w:val="0052608B"/>
    <w:rsid w:val="005424C6"/>
    <w:rsid w:val="00544169"/>
    <w:rsid w:val="0054535D"/>
    <w:rsid w:val="0055386A"/>
    <w:rsid w:val="00553F6B"/>
    <w:rsid w:val="00554B7B"/>
    <w:rsid w:val="00560013"/>
    <w:rsid w:val="00565A6E"/>
    <w:rsid w:val="0057445E"/>
    <w:rsid w:val="0057662D"/>
    <w:rsid w:val="005835A9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731B"/>
    <w:rsid w:val="005E1A5E"/>
    <w:rsid w:val="005E518D"/>
    <w:rsid w:val="005F346A"/>
    <w:rsid w:val="00600610"/>
    <w:rsid w:val="00613C73"/>
    <w:rsid w:val="00615583"/>
    <w:rsid w:val="00616E5C"/>
    <w:rsid w:val="0062742A"/>
    <w:rsid w:val="00636A12"/>
    <w:rsid w:val="0063704E"/>
    <w:rsid w:val="00643802"/>
    <w:rsid w:val="00644AB4"/>
    <w:rsid w:val="00647D73"/>
    <w:rsid w:val="00663250"/>
    <w:rsid w:val="00670889"/>
    <w:rsid w:val="00675054"/>
    <w:rsid w:val="00675160"/>
    <w:rsid w:val="00680034"/>
    <w:rsid w:val="00680FBD"/>
    <w:rsid w:val="00683F35"/>
    <w:rsid w:val="006958E6"/>
    <w:rsid w:val="006962C1"/>
    <w:rsid w:val="006A1A56"/>
    <w:rsid w:val="006A5147"/>
    <w:rsid w:val="006A6692"/>
    <w:rsid w:val="006A6CB7"/>
    <w:rsid w:val="006B2DDA"/>
    <w:rsid w:val="006B40EF"/>
    <w:rsid w:val="006B5FA9"/>
    <w:rsid w:val="006B743A"/>
    <w:rsid w:val="006D2807"/>
    <w:rsid w:val="006D5DBD"/>
    <w:rsid w:val="006E5B7D"/>
    <w:rsid w:val="00701B76"/>
    <w:rsid w:val="007025D7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440D3"/>
    <w:rsid w:val="007468AA"/>
    <w:rsid w:val="00751CEC"/>
    <w:rsid w:val="00762860"/>
    <w:rsid w:val="00772A92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B7EAA"/>
    <w:rsid w:val="007C0F73"/>
    <w:rsid w:val="007D07F6"/>
    <w:rsid w:val="007D1CE3"/>
    <w:rsid w:val="007D42C7"/>
    <w:rsid w:val="007E01B7"/>
    <w:rsid w:val="007E5705"/>
    <w:rsid w:val="007E57D2"/>
    <w:rsid w:val="007E7B8E"/>
    <w:rsid w:val="007F017D"/>
    <w:rsid w:val="007F0BDE"/>
    <w:rsid w:val="007F2D3C"/>
    <w:rsid w:val="007F2DF3"/>
    <w:rsid w:val="007F37D6"/>
    <w:rsid w:val="00804D60"/>
    <w:rsid w:val="008061CF"/>
    <w:rsid w:val="00807009"/>
    <w:rsid w:val="00807282"/>
    <w:rsid w:val="00816FDF"/>
    <w:rsid w:val="00821651"/>
    <w:rsid w:val="0082456F"/>
    <w:rsid w:val="00825981"/>
    <w:rsid w:val="008344BF"/>
    <w:rsid w:val="0083653B"/>
    <w:rsid w:val="00850336"/>
    <w:rsid w:val="00853D83"/>
    <w:rsid w:val="008549FA"/>
    <w:rsid w:val="00855918"/>
    <w:rsid w:val="008559B0"/>
    <w:rsid w:val="00856690"/>
    <w:rsid w:val="00857F76"/>
    <w:rsid w:val="00860B72"/>
    <w:rsid w:val="0086602C"/>
    <w:rsid w:val="0087005D"/>
    <w:rsid w:val="008727AD"/>
    <w:rsid w:val="0088073C"/>
    <w:rsid w:val="00880F4E"/>
    <w:rsid w:val="00881D55"/>
    <w:rsid w:val="00884D99"/>
    <w:rsid w:val="00886402"/>
    <w:rsid w:val="008869F4"/>
    <w:rsid w:val="00887539"/>
    <w:rsid w:val="0089650F"/>
    <w:rsid w:val="008A4EE3"/>
    <w:rsid w:val="008A733A"/>
    <w:rsid w:val="008B03C4"/>
    <w:rsid w:val="008B4D1E"/>
    <w:rsid w:val="008B7C3F"/>
    <w:rsid w:val="008C202F"/>
    <w:rsid w:val="008C3846"/>
    <w:rsid w:val="008C4819"/>
    <w:rsid w:val="008D16B0"/>
    <w:rsid w:val="008D271F"/>
    <w:rsid w:val="008D631F"/>
    <w:rsid w:val="008E1ECF"/>
    <w:rsid w:val="008F0755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75A7"/>
    <w:rsid w:val="00955D52"/>
    <w:rsid w:val="00960E85"/>
    <w:rsid w:val="00962DA4"/>
    <w:rsid w:val="00972D0B"/>
    <w:rsid w:val="00976D47"/>
    <w:rsid w:val="00977BF1"/>
    <w:rsid w:val="0098498E"/>
    <w:rsid w:val="0099441C"/>
    <w:rsid w:val="00994D88"/>
    <w:rsid w:val="009A355B"/>
    <w:rsid w:val="009A6613"/>
    <w:rsid w:val="009A6867"/>
    <w:rsid w:val="009A774A"/>
    <w:rsid w:val="009B21A3"/>
    <w:rsid w:val="009B2353"/>
    <w:rsid w:val="009B5ECD"/>
    <w:rsid w:val="009C37A2"/>
    <w:rsid w:val="009C4BE5"/>
    <w:rsid w:val="009C785D"/>
    <w:rsid w:val="009D2B8F"/>
    <w:rsid w:val="009D3390"/>
    <w:rsid w:val="009D34D5"/>
    <w:rsid w:val="009E2AC2"/>
    <w:rsid w:val="009F3ED3"/>
    <w:rsid w:val="009F405B"/>
    <w:rsid w:val="00A005C1"/>
    <w:rsid w:val="00A03653"/>
    <w:rsid w:val="00A06A8A"/>
    <w:rsid w:val="00A11587"/>
    <w:rsid w:val="00A11857"/>
    <w:rsid w:val="00A17123"/>
    <w:rsid w:val="00A23BD8"/>
    <w:rsid w:val="00A25342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1614"/>
    <w:rsid w:val="00A840F2"/>
    <w:rsid w:val="00A90959"/>
    <w:rsid w:val="00A94AC1"/>
    <w:rsid w:val="00AC1AB6"/>
    <w:rsid w:val="00AC5F92"/>
    <w:rsid w:val="00AD0E6A"/>
    <w:rsid w:val="00AD3850"/>
    <w:rsid w:val="00AE289D"/>
    <w:rsid w:val="00AF2E74"/>
    <w:rsid w:val="00AF43D2"/>
    <w:rsid w:val="00AF52EF"/>
    <w:rsid w:val="00AF6F0B"/>
    <w:rsid w:val="00B01FBD"/>
    <w:rsid w:val="00B12B55"/>
    <w:rsid w:val="00B135FD"/>
    <w:rsid w:val="00B175C5"/>
    <w:rsid w:val="00B229C1"/>
    <w:rsid w:val="00B2439D"/>
    <w:rsid w:val="00B36664"/>
    <w:rsid w:val="00B370DD"/>
    <w:rsid w:val="00B37FC6"/>
    <w:rsid w:val="00B421F2"/>
    <w:rsid w:val="00B52179"/>
    <w:rsid w:val="00B525A0"/>
    <w:rsid w:val="00B61525"/>
    <w:rsid w:val="00B66047"/>
    <w:rsid w:val="00B73CCE"/>
    <w:rsid w:val="00B84B46"/>
    <w:rsid w:val="00B95A51"/>
    <w:rsid w:val="00B97460"/>
    <w:rsid w:val="00BA71C5"/>
    <w:rsid w:val="00BB3581"/>
    <w:rsid w:val="00BB7807"/>
    <w:rsid w:val="00BB7992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90E43"/>
    <w:rsid w:val="00C94795"/>
    <w:rsid w:val="00CA3DEC"/>
    <w:rsid w:val="00CB0B81"/>
    <w:rsid w:val="00CC2A1E"/>
    <w:rsid w:val="00CC66CC"/>
    <w:rsid w:val="00CC738C"/>
    <w:rsid w:val="00CD1F98"/>
    <w:rsid w:val="00CD27A8"/>
    <w:rsid w:val="00CE2122"/>
    <w:rsid w:val="00CE24B0"/>
    <w:rsid w:val="00CF1F86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6043A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67D9"/>
    <w:rsid w:val="00DB6F16"/>
    <w:rsid w:val="00DC41BD"/>
    <w:rsid w:val="00DD5CB6"/>
    <w:rsid w:val="00DE5FC7"/>
    <w:rsid w:val="00DF1C34"/>
    <w:rsid w:val="00DF64B2"/>
    <w:rsid w:val="00DF6645"/>
    <w:rsid w:val="00E0769F"/>
    <w:rsid w:val="00E132CC"/>
    <w:rsid w:val="00E1339D"/>
    <w:rsid w:val="00E16CA4"/>
    <w:rsid w:val="00E40753"/>
    <w:rsid w:val="00E47B47"/>
    <w:rsid w:val="00E50B31"/>
    <w:rsid w:val="00E537CC"/>
    <w:rsid w:val="00E53F56"/>
    <w:rsid w:val="00E605EB"/>
    <w:rsid w:val="00E61BD4"/>
    <w:rsid w:val="00E8338F"/>
    <w:rsid w:val="00E84EC5"/>
    <w:rsid w:val="00EA1928"/>
    <w:rsid w:val="00EB7A08"/>
    <w:rsid w:val="00EC0F25"/>
    <w:rsid w:val="00EC61B0"/>
    <w:rsid w:val="00ED1550"/>
    <w:rsid w:val="00ED1AAE"/>
    <w:rsid w:val="00ED2B1A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3319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D2661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2B2A-F186-43B7-A507-63E3B41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paragraph" w:styleId="Endnotentext">
    <w:name w:val="endnote text"/>
    <w:basedOn w:val="Standard"/>
    <w:link w:val="EndnotentextZchn"/>
    <w:rsid w:val="00972D0B"/>
    <w:rPr>
      <w:sz w:val="20"/>
      <w:szCs w:val="20"/>
    </w:rPr>
  </w:style>
  <w:style w:type="character" w:customStyle="1" w:styleId="EndnotentextZchn">
    <w:name w:val="Endnotentext Zchn"/>
    <w:link w:val="Endnotentext"/>
    <w:rsid w:val="00972D0B"/>
    <w:rPr>
      <w:rFonts w:ascii="Times" w:hAnsi="Times" w:cs="Times"/>
      <w:lang w:val="en-GB" w:eastAsia="en-US"/>
    </w:rPr>
  </w:style>
  <w:style w:type="character" w:styleId="Endnotenzeichen">
    <w:name w:val="endnote reference"/>
    <w:rsid w:val="00972D0B"/>
    <w:rPr>
      <w:vertAlign w:val="superscript"/>
    </w:rPr>
  </w:style>
  <w:style w:type="paragraph" w:styleId="Funotentext">
    <w:name w:val="footnote text"/>
    <w:basedOn w:val="Standard"/>
    <w:link w:val="FunotentextZchn"/>
    <w:rsid w:val="00972D0B"/>
    <w:rPr>
      <w:sz w:val="20"/>
      <w:szCs w:val="20"/>
    </w:rPr>
  </w:style>
  <w:style w:type="character" w:customStyle="1" w:styleId="FunotentextZchn">
    <w:name w:val="Fußnotentext Zchn"/>
    <w:link w:val="Funotentext"/>
    <w:rsid w:val="00972D0B"/>
    <w:rPr>
      <w:rFonts w:ascii="Times" w:hAnsi="Times" w:cs="Times"/>
      <w:lang w:val="en-GB" w:eastAsia="en-US"/>
    </w:rPr>
  </w:style>
  <w:style w:type="character" w:styleId="Funotenzeichen">
    <w:name w:val="footnote reference"/>
    <w:rsid w:val="00972D0B"/>
    <w:rPr>
      <w:vertAlign w:val="superscript"/>
    </w:rPr>
  </w:style>
  <w:style w:type="character" w:styleId="Kommentarzeichen">
    <w:name w:val="annotation reference"/>
    <w:rsid w:val="005441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4169"/>
    <w:rPr>
      <w:sz w:val="20"/>
      <w:szCs w:val="20"/>
    </w:rPr>
  </w:style>
  <w:style w:type="character" w:customStyle="1" w:styleId="KommentartextZchn">
    <w:name w:val="Kommentartext Zchn"/>
    <w:link w:val="Kommentartext"/>
    <w:rsid w:val="00544169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44169"/>
    <w:rPr>
      <w:b/>
      <w:bCs/>
    </w:rPr>
  </w:style>
  <w:style w:type="character" w:customStyle="1" w:styleId="KommentarthemaZchn">
    <w:name w:val="Kommentarthema Zchn"/>
    <w:link w:val="Kommentarthema"/>
    <w:rsid w:val="00544169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2428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2017-02-28T10:18:00Z</cp:lastPrinted>
  <dcterms:created xsi:type="dcterms:W3CDTF">2020-01-13T10:48:00Z</dcterms:created>
  <dcterms:modified xsi:type="dcterms:W3CDTF">2020-01-13T10:48:00Z</dcterms:modified>
</cp:coreProperties>
</file>