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E7DC5" w14:textId="77777777" w:rsidR="002D7D9D" w:rsidRPr="00ED41C5" w:rsidRDefault="002D7D9D" w:rsidP="00644EED">
      <w:pPr>
        <w:pStyle w:val="Heading3"/>
        <w:jc w:val="left"/>
      </w:pPr>
      <w:r w:rsidRPr="00ED41C5">
        <w:t xml:space="preserve">IUPAC Subcommittee on Gas Kinetic Data </w:t>
      </w:r>
      <w:r w:rsidR="004F5B7B">
        <w:t>Evaluation – Data Sheet CGI_</w:t>
      </w:r>
      <w:r w:rsidR="006646DB">
        <w:t>12</w:t>
      </w:r>
    </w:p>
    <w:p w14:paraId="5C8BEF4B" w14:textId="77777777" w:rsidR="00A02BCF" w:rsidRDefault="00A02BCF" w:rsidP="00644EED">
      <w:pPr>
        <w:ind w:right="737"/>
        <w:jc w:val="both"/>
      </w:pPr>
      <w:r>
        <w:t xml:space="preserve">Datasheets can be downloaded for personal use only and must not be retransmitted or disseminated either electronically or in hardcopy without explicit written permission. The citation for the preferred values in this data sheet is: </w:t>
      </w:r>
      <w:r>
        <w:rPr>
          <w:spacing w:val="-3"/>
          <w:lang w:val="en-US"/>
        </w:rPr>
        <w:t xml:space="preserve">IUPAC </w:t>
      </w:r>
      <w:r>
        <w:t>Task Group on Atmospheric Chemical Kinetic Data Evaluation</w:t>
      </w:r>
      <w:r>
        <w:rPr>
          <w:spacing w:val="-3"/>
          <w:lang w:val="en-US"/>
        </w:rPr>
        <w:t xml:space="preserve">, </w:t>
      </w:r>
      <w:hyperlink r:id="rId8" w:history="1">
        <w:r>
          <w:rPr>
            <w:rStyle w:val="Hyperlink"/>
          </w:rPr>
          <w:t>http://iupac.pole-ether.fr</w:t>
        </w:r>
      </w:hyperlink>
      <w:r>
        <w:t>.</w:t>
      </w:r>
    </w:p>
    <w:p w14:paraId="7F67EC7B" w14:textId="08DC54DB" w:rsidR="00644EED" w:rsidRDefault="00A02BCF" w:rsidP="00644EED">
      <w:pPr>
        <w:jc w:val="both"/>
      </w:pPr>
      <w:r>
        <w:t xml:space="preserve">This datasheet </w:t>
      </w:r>
      <w:r w:rsidR="006646DB">
        <w:t>first</w:t>
      </w:r>
      <w:r>
        <w:t xml:space="preserve"> evaluated: </w:t>
      </w:r>
      <w:r w:rsidR="00826823">
        <w:t>January</w:t>
      </w:r>
      <w:r w:rsidR="006646DB">
        <w:t xml:space="preserve"> </w:t>
      </w:r>
      <w:r>
        <w:t>201</w:t>
      </w:r>
      <w:r w:rsidR="00826823">
        <w:t>7</w:t>
      </w:r>
      <w:proofErr w:type="gramStart"/>
      <w:r>
        <w:t>;</w:t>
      </w:r>
      <w:proofErr w:type="gramEnd"/>
      <w:r>
        <w:t xml:space="preserve"> </w:t>
      </w:r>
    </w:p>
    <w:p w14:paraId="50E81B86" w14:textId="125E2880" w:rsidR="002D7D9D" w:rsidRPr="00ED41C5" w:rsidRDefault="001D6DD5" w:rsidP="00A02BCF">
      <w:pPr>
        <w:jc w:val="both"/>
        <w:rPr>
          <w:b/>
        </w:rPr>
      </w:pPr>
      <w:r>
        <w:rPr>
          <w:noProof/>
          <w:lang w:val="en-US"/>
        </w:rPr>
        <mc:AlternateContent>
          <mc:Choice Requires="wps">
            <w:drawing>
              <wp:anchor distT="4294967293" distB="4294967293" distL="114300" distR="114300" simplePos="0" relativeHeight="251658240" behindDoc="0" locked="0" layoutInCell="1" allowOverlap="1" wp14:anchorId="708F4BF5" wp14:editId="5C17A692">
                <wp:simplePos x="0" y="0"/>
                <wp:positionH relativeFrom="page">
                  <wp:posOffset>-927735</wp:posOffset>
                </wp:positionH>
                <wp:positionV relativeFrom="paragraph">
                  <wp:posOffset>17144</wp:posOffset>
                </wp:positionV>
                <wp:extent cx="8503920" cy="0"/>
                <wp:effectExtent l="0" t="0" r="30480" b="254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3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2" o:spid="_x0000_s1026" style="position:absolute;z-index:251658240;visibility:visible;mso-wrap-style:square;mso-width-percent:0;mso-height-percent:0;mso-wrap-distance-left:9pt;mso-wrap-distance-top:-3emu;mso-wrap-distance-right:9pt;mso-wrap-distance-bottom:-3emu;mso-position-horizontal:absolute;mso-position-horizontal-relative:page;mso-position-vertical:absolute;mso-position-vertical-relative:text;mso-width-percent:0;mso-height-percent:0;mso-width-relative:page;mso-height-relative:page" from="-73pt,1.35pt" to="596.6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vQzBICAAAo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">
                <w10:wrap anchorx="page"/>
              </v:line>
            </w:pict>
          </mc:Fallback>
        </mc:AlternateContent>
      </w:r>
    </w:p>
    <w:p w14:paraId="7374D2CC" w14:textId="77777777" w:rsidR="0014590C" w:rsidRPr="00910D48" w:rsidRDefault="0014590C" w:rsidP="0014590C">
      <w:pPr>
        <w:rPr>
          <w:b/>
          <w:bCs/>
        </w:rPr>
      </w:pPr>
      <w:bookmarkStart w:id="0" w:name="QuickMark"/>
      <w:bookmarkEnd w:id="0"/>
      <w:r>
        <w:rPr>
          <w:b/>
        </w:rPr>
        <w:tab/>
      </w:r>
      <w:r>
        <w:rPr>
          <w:b/>
        </w:rPr>
        <w:tab/>
      </w:r>
      <w:r w:rsidR="002D7D9D" w:rsidRPr="00ED41C5">
        <w:rPr>
          <w:b/>
        </w:rPr>
        <w:tab/>
        <w:t>CH</w:t>
      </w:r>
      <w:r w:rsidR="002D7D9D" w:rsidRPr="00ED41C5">
        <w:rPr>
          <w:b/>
          <w:vertAlign w:val="subscript"/>
        </w:rPr>
        <w:t>2</w:t>
      </w:r>
      <w:r w:rsidR="002D7D9D" w:rsidRPr="00ED41C5">
        <w:rPr>
          <w:b/>
        </w:rPr>
        <w:t xml:space="preserve">OO </w:t>
      </w:r>
      <w:r w:rsidR="0037086B">
        <w:rPr>
          <w:b/>
        </w:rPr>
        <w:t>(</w:t>
      </w:r>
      <w:r w:rsidR="002D7D9D" w:rsidRPr="00ED41C5">
        <w:rPr>
          <w:b/>
        </w:rPr>
        <w:t xml:space="preserve">+ </w:t>
      </w:r>
      <w:r w:rsidR="0037086B">
        <w:rPr>
          <w:b/>
        </w:rPr>
        <w:t>M)</w:t>
      </w:r>
      <w:r w:rsidR="002D7D9D" w:rsidRPr="00ED41C5">
        <w:rPr>
          <w:b/>
        </w:rPr>
        <w:t xml:space="preserve"> </w:t>
      </w:r>
      <w:r w:rsidR="002D7D9D" w:rsidRPr="00ED41C5">
        <w:rPr>
          <w:b/>
        </w:rPr>
        <w:sym w:font="Symbol" w:char="F0AE"/>
      </w:r>
      <w:r w:rsidRPr="0014590C">
        <w:rPr>
          <w:b/>
          <w:bCs/>
        </w:rPr>
        <w:t xml:space="preserve"> </w:t>
      </w:r>
      <w:r w:rsidRPr="00910D48">
        <w:rPr>
          <w:b/>
          <w:bCs/>
        </w:rPr>
        <w:t>H</w:t>
      </w:r>
      <w:r w:rsidRPr="00910D48">
        <w:rPr>
          <w:b/>
          <w:bCs/>
          <w:vertAlign w:val="subscript"/>
        </w:rPr>
        <w:t>2</w:t>
      </w:r>
      <w:r w:rsidRPr="00910D48">
        <w:rPr>
          <w:b/>
          <w:bCs/>
        </w:rPr>
        <w:t xml:space="preserve"> + CO</w:t>
      </w:r>
      <w:r w:rsidRPr="00910D48">
        <w:rPr>
          <w:b/>
          <w:bCs/>
          <w:vertAlign w:val="subscript"/>
        </w:rPr>
        <w:t>2</w:t>
      </w:r>
      <w:r>
        <w:rPr>
          <w:b/>
          <w:bCs/>
          <w:vertAlign w:val="subscript"/>
        </w:rPr>
        <w:tab/>
      </w:r>
      <w:r>
        <w:rPr>
          <w:b/>
          <w:bCs/>
          <w:vertAlign w:val="subscript"/>
        </w:rPr>
        <w:tab/>
      </w:r>
      <w:r w:rsidRPr="00ED41C5">
        <w:rPr>
          <w:b/>
        </w:rPr>
        <w:t>(1)</w:t>
      </w:r>
    </w:p>
    <w:p w14:paraId="63C7C442" w14:textId="77777777" w:rsidR="0014590C" w:rsidRPr="00910D48" w:rsidRDefault="0014590C" w:rsidP="0014590C">
      <w:pPr>
        <w:ind w:left="3690"/>
        <w:rPr>
          <w:b/>
          <w:bCs/>
        </w:rPr>
      </w:pPr>
      <w:r w:rsidRPr="00910D48">
        <w:rPr>
          <w:b/>
          <w:bCs/>
        </w:rPr>
        <w:t xml:space="preserve">     CO</w:t>
      </w:r>
      <w:r w:rsidRPr="00910D48">
        <w:rPr>
          <w:b/>
          <w:bCs/>
          <w:vertAlign w:val="subscript"/>
        </w:rPr>
        <w:t>2</w:t>
      </w:r>
      <w:r w:rsidRPr="00910D48">
        <w:rPr>
          <w:b/>
          <w:bCs/>
        </w:rPr>
        <w:t xml:space="preserve"> + 2H</w:t>
      </w:r>
      <w:r>
        <w:rPr>
          <w:b/>
          <w:bCs/>
        </w:rPr>
        <w:tab/>
      </w:r>
      <w:r>
        <w:rPr>
          <w:b/>
          <w:bCs/>
        </w:rPr>
        <w:tab/>
        <w:t>(2)</w:t>
      </w:r>
    </w:p>
    <w:p w14:paraId="01C10467" w14:textId="77777777" w:rsidR="0014590C" w:rsidRPr="00910D48" w:rsidRDefault="0014590C" w:rsidP="0014590C">
      <w:pPr>
        <w:ind w:left="3690"/>
        <w:rPr>
          <w:b/>
          <w:bCs/>
        </w:rPr>
      </w:pPr>
      <w:r w:rsidRPr="00910D48">
        <w:rPr>
          <w:b/>
          <w:bCs/>
        </w:rPr>
        <w:t xml:space="preserve">     H + HOCO</w:t>
      </w:r>
      <w:r>
        <w:rPr>
          <w:b/>
          <w:bCs/>
        </w:rPr>
        <w:tab/>
        <w:t>(3)</w:t>
      </w:r>
    </w:p>
    <w:p w14:paraId="64D29086" w14:textId="77777777" w:rsidR="0014590C" w:rsidRPr="00910D48" w:rsidRDefault="0014590C" w:rsidP="0014590C">
      <w:pPr>
        <w:ind w:left="3690"/>
        <w:rPr>
          <w:b/>
          <w:bCs/>
        </w:rPr>
      </w:pPr>
      <w:r w:rsidRPr="00910D48">
        <w:rPr>
          <w:b/>
          <w:bCs/>
        </w:rPr>
        <w:t xml:space="preserve">     CO + H</w:t>
      </w:r>
      <w:r w:rsidRPr="00910D48">
        <w:rPr>
          <w:b/>
          <w:bCs/>
          <w:vertAlign w:val="subscript"/>
        </w:rPr>
        <w:t>2</w:t>
      </w:r>
      <w:r w:rsidRPr="00910D48">
        <w:rPr>
          <w:b/>
          <w:bCs/>
        </w:rPr>
        <w:t>O</w:t>
      </w:r>
      <w:r>
        <w:rPr>
          <w:b/>
          <w:bCs/>
        </w:rPr>
        <w:tab/>
        <w:t>(4)</w:t>
      </w:r>
    </w:p>
    <w:p w14:paraId="7CFF4BDB" w14:textId="77777777" w:rsidR="0014590C" w:rsidRPr="00910D48" w:rsidRDefault="0014590C" w:rsidP="0014590C">
      <w:pPr>
        <w:ind w:left="3690"/>
        <w:rPr>
          <w:b/>
          <w:bCs/>
        </w:rPr>
      </w:pPr>
      <w:r w:rsidRPr="00910D48">
        <w:rPr>
          <w:b/>
          <w:bCs/>
        </w:rPr>
        <w:t xml:space="preserve">     OH + HCO</w:t>
      </w:r>
      <w:r>
        <w:rPr>
          <w:b/>
          <w:bCs/>
        </w:rPr>
        <w:tab/>
        <w:t>(5)</w:t>
      </w:r>
    </w:p>
    <w:p w14:paraId="690E05F8" w14:textId="77777777" w:rsidR="002D7D9D" w:rsidRPr="0014590C" w:rsidRDefault="002D7D9D" w:rsidP="0014590C">
      <w:pPr>
        <w:tabs>
          <w:tab w:val="left" w:pos="3009"/>
          <w:tab w:val="left" w:pos="9072"/>
        </w:tabs>
        <w:jc w:val="both"/>
        <w:rPr>
          <w:b/>
        </w:rPr>
      </w:pPr>
      <w:r w:rsidRPr="00ED41C5">
        <w:rPr>
          <w:b/>
        </w:rPr>
        <w:tab/>
      </w:r>
      <w:r w:rsidRPr="00ED41C5">
        <w:rPr>
          <w:b/>
        </w:rPr>
        <w:tab/>
      </w:r>
    </w:p>
    <w:p w14:paraId="5A07ED35" w14:textId="77777777" w:rsidR="002D7D9D" w:rsidRPr="00ED41C5" w:rsidRDefault="002D7D9D" w:rsidP="006D42E1">
      <w:pPr>
        <w:tabs>
          <w:tab w:val="center" w:pos="4680"/>
        </w:tabs>
        <w:ind w:right="-700"/>
        <w:jc w:val="both"/>
        <w:rPr>
          <w:b/>
        </w:rPr>
      </w:pPr>
      <w:r w:rsidRPr="00ED41C5">
        <w:tab/>
      </w:r>
      <w:r w:rsidRPr="00ED41C5">
        <w:rPr>
          <w:b/>
        </w:rPr>
        <w:t>Rate coefficient data (k = k</w:t>
      </w:r>
      <w:r w:rsidRPr="00ED41C5">
        <w:rPr>
          <w:b/>
          <w:vertAlign w:val="subscript"/>
        </w:rPr>
        <w:t>1</w:t>
      </w:r>
      <w:r w:rsidRPr="00ED41C5">
        <w:rPr>
          <w:b/>
        </w:rPr>
        <w:t xml:space="preserve"> + k</w:t>
      </w:r>
      <w:r w:rsidRPr="00ED41C5">
        <w:rPr>
          <w:b/>
          <w:vertAlign w:val="subscript"/>
        </w:rPr>
        <w:t>2</w:t>
      </w:r>
      <w:r w:rsidR="0014590C" w:rsidRPr="0014590C">
        <w:rPr>
          <w:b/>
        </w:rPr>
        <w:t xml:space="preserve"> </w:t>
      </w:r>
      <w:r w:rsidR="0014590C">
        <w:rPr>
          <w:b/>
        </w:rPr>
        <w:t xml:space="preserve">+ </w:t>
      </w:r>
      <w:r w:rsidR="0014590C" w:rsidRPr="00ED41C5">
        <w:rPr>
          <w:b/>
        </w:rPr>
        <w:t>k</w:t>
      </w:r>
      <w:r w:rsidR="0014590C">
        <w:rPr>
          <w:b/>
          <w:vertAlign w:val="subscript"/>
        </w:rPr>
        <w:t>3</w:t>
      </w:r>
      <w:r w:rsidR="0014590C" w:rsidRPr="00ED41C5">
        <w:rPr>
          <w:b/>
        </w:rPr>
        <w:t xml:space="preserve"> + k</w:t>
      </w:r>
      <w:r w:rsidR="00846A1E">
        <w:rPr>
          <w:b/>
          <w:vertAlign w:val="subscript"/>
        </w:rPr>
        <w:t>4</w:t>
      </w:r>
      <w:r w:rsidR="00846A1E" w:rsidRPr="00846A1E">
        <w:rPr>
          <w:b/>
        </w:rPr>
        <w:t xml:space="preserve"> </w:t>
      </w:r>
      <w:r w:rsidR="00846A1E">
        <w:rPr>
          <w:b/>
        </w:rPr>
        <w:t xml:space="preserve">+ </w:t>
      </w:r>
      <w:r w:rsidR="00846A1E" w:rsidRPr="00ED41C5">
        <w:rPr>
          <w:b/>
        </w:rPr>
        <w:t>k</w:t>
      </w:r>
      <w:r w:rsidR="00846A1E">
        <w:rPr>
          <w:b/>
          <w:vertAlign w:val="subscript"/>
        </w:rPr>
        <w:t>5</w:t>
      </w:r>
      <w:r w:rsidRPr="00ED41C5">
        <w:rPr>
          <w:b/>
        </w:rPr>
        <w:t>)</w:t>
      </w:r>
    </w:p>
    <w:p w14:paraId="7D23FC97" w14:textId="77777777" w:rsidR="002D7D9D" w:rsidRPr="00ED41C5" w:rsidRDefault="002D7D9D" w:rsidP="006D42E1">
      <w:pPr>
        <w:tabs>
          <w:tab w:val="center" w:pos="4680"/>
        </w:tabs>
        <w:ind w:right="-610"/>
        <w:jc w:val="both"/>
      </w:pPr>
    </w:p>
    <w:tbl>
      <w:tblPr>
        <w:tblW w:w="5073" w:type="pct"/>
        <w:jc w:val="center"/>
        <w:tblBorders>
          <w:top w:val="single" w:sz="12" w:space="0" w:color="008000"/>
          <w:bottom w:val="single" w:sz="12" w:space="0" w:color="008000"/>
        </w:tblBorders>
        <w:tblLook w:val="00A0" w:firstRow="1" w:lastRow="0" w:firstColumn="1" w:lastColumn="0" w:noHBand="0" w:noVBand="0"/>
      </w:tblPr>
      <w:tblGrid>
        <w:gridCol w:w="3539"/>
        <w:gridCol w:w="1137"/>
        <w:gridCol w:w="2391"/>
        <w:gridCol w:w="2311"/>
      </w:tblGrid>
      <w:tr w:rsidR="002D7D9D" w:rsidRPr="00ED41C5" w14:paraId="315385D5" w14:textId="77777777">
        <w:trPr>
          <w:jc w:val="center"/>
        </w:trPr>
        <w:tc>
          <w:tcPr>
            <w:tcW w:w="1887" w:type="pct"/>
            <w:tcBorders>
              <w:top w:val="single" w:sz="12" w:space="0" w:color="008000"/>
              <w:bottom w:val="single" w:sz="6" w:space="0" w:color="008000"/>
            </w:tcBorders>
          </w:tcPr>
          <w:p w14:paraId="689E3419" w14:textId="77777777" w:rsidR="002D7D9D" w:rsidRPr="00ED41C5" w:rsidRDefault="002D7D9D" w:rsidP="0037086B">
            <w:pPr>
              <w:spacing w:before="40" w:line="264" w:lineRule="auto"/>
              <w:ind w:right="-610"/>
              <w:jc w:val="center"/>
            </w:pPr>
            <w:proofErr w:type="gramStart"/>
            <w:r w:rsidRPr="008472CB">
              <w:rPr>
                <w:i/>
              </w:rPr>
              <w:t>k</w:t>
            </w:r>
            <w:proofErr w:type="gramEnd"/>
            <w:r w:rsidRPr="00ED41C5">
              <w:t>/ s</w:t>
            </w:r>
            <w:r w:rsidRPr="00ED41C5">
              <w:rPr>
                <w:vertAlign w:val="superscript"/>
              </w:rPr>
              <w:t>-1</w:t>
            </w:r>
          </w:p>
        </w:tc>
        <w:tc>
          <w:tcPr>
            <w:tcW w:w="606" w:type="pct"/>
            <w:tcBorders>
              <w:top w:val="single" w:sz="12" w:space="0" w:color="008000"/>
              <w:bottom w:val="single" w:sz="6" w:space="0" w:color="008000"/>
            </w:tcBorders>
          </w:tcPr>
          <w:p w14:paraId="18419E0B" w14:textId="2161838F" w:rsidR="002D7D9D" w:rsidRPr="00ED41C5" w:rsidRDefault="002D7D9D" w:rsidP="006D42E1">
            <w:pPr>
              <w:spacing w:before="40" w:line="264" w:lineRule="auto"/>
              <w:ind w:right="-610"/>
            </w:pPr>
            <w:r w:rsidRPr="00ED41C5">
              <w:t>Temp</w:t>
            </w:r>
            <w:proofErr w:type="gramStart"/>
            <w:r w:rsidR="008472CB">
              <w:t>.</w:t>
            </w:r>
            <w:r w:rsidRPr="00ED41C5">
              <w:t>/</w:t>
            </w:r>
            <w:proofErr w:type="gramEnd"/>
            <w:r w:rsidRPr="00ED41C5">
              <w:t>K</w:t>
            </w:r>
          </w:p>
        </w:tc>
        <w:tc>
          <w:tcPr>
            <w:tcW w:w="1275" w:type="pct"/>
            <w:tcBorders>
              <w:top w:val="single" w:sz="12" w:space="0" w:color="008000"/>
              <w:bottom w:val="single" w:sz="6" w:space="0" w:color="008000"/>
            </w:tcBorders>
          </w:tcPr>
          <w:p w14:paraId="2858C23F" w14:textId="77777777" w:rsidR="002D7D9D" w:rsidRPr="00ED41C5" w:rsidRDefault="002D7D9D" w:rsidP="006D42E1">
            <w:pPr>
              <w:spacing w:before="40" w:line="264" w:lineRule="auto"/>
              <w:ind w:right="-610"/>
              <w:jc w:val="center"/>
              <w:rPr>
                <w:bCs/>
              </w:rPr>
            </w:pPr>
            <w:r w:rsidRPr="00ED41C5">
              <w:rPr>
                <w:bCs/>
              </w:rPr>
              <w:t>Reference</w:t>
            </w:r>
          </w:p>
        </w:tc>
        <w:tc>
          <w:tcPr>
            <w:tcW w:w="1232" w:type="pct"/>
            <w:tcBorders>
              <w:top w:val="single" w:sz="12" w:space="0" w:color="008000"/>
              <w:bottom w:val="single" w:sz="6" w:space="0" w:color="008000"/>
            </w:tcBorders>
          </w:tcPr>
          <w:p w14:paraId="7020B1D7" w14:textId="77777777" w:rsidR="002D7D9D" w:rsidRPr="00ED41C5" w:rsidRDefault="002D7D9D" w:rsidP="006D42E1">
            <w:pPr>
              <w:spacing w:before="40" w:line="264" w:lineRule="auto"/>
              <w:ind w:right="-610"/>
            </w:pPr>
            <w:r w:rsidRPr="00ED41C5">
              <w:t>Technique/Comments</w:t>
            </w:r>
          </w:p>
        </w:tc>
      </w:tr>
      <w:tr w:rsidR="002D7D9D" w:rsidRPr="00ED41C5" w14:paraId="6CE0BA01" w14:textId="77777777">
        <w:trPr>
          <w:jc w:val="center"/>
        </w:trPr>
        <w:tc>
          <w:tcPr>
            <w:tcW w:w="1887" w:type="pct"/>
            <w:tcBorders>
              <w:top w:val="single" w:sz="6" w:space="0" w:color="008000"/>
            </w:tcBorders>
          </w:tcPr>
          <w:p w14:paraId="6C42189D" w14:textId="77777777" w:rsidR="002D7D9D" w:rsidRPr="00ED5CF8" w:rsidRDefault="002D7D9D" w:rsidP="005F3D7C">
            <w:pPr>
              <w:spacing w:before="120" w:line="264" w:lineRule="auto"/>
              <w:ind w:right="-605"/>
              <w:jc w:val="both"/>
              <w:rPr>
                <w:b/>
                <w:i/>
                <w:sz w:val="20"/>
              </w:rPr>
            </w:pPr>
            <w:r w:rsidRPr="00ED5CF8">
              <w:rPr>
                <w:b/>
                <w:i/>
                <w:iCs/>
                <w:sz w:val="20"/>
              </w:rPr>
              <w:t>Absolute</w:t>
            </w:r>
            <w:r w:rsidRPr="00ED5CF8">
              <w:rPr>
                <w:b/>
                <w:i/>
                <w:sz w:val="20"/>
              </w:rPr>
              <w:t xml:space="preserve"> Rate Coefficients</w:t>
            </w:r>
          </w:p>
        </w:tc>
        <w:tc>
          <w:tcPr>
            <w:tcW w:w="606" w:type="pct"/>
            <w:tcBorders>
              <w:top w:val="single" w:sz="6" w:space="0" w:color="008000"/>
            </w:tcBorders>
          </w:tcPr>
          <w:p w14:paraId="3EB72FE1" w14:textId="77777777" w:rsidR="002D7D9D" w:rsidRPr="00ED41C5" w:rsidRDefault="002D7D9D" w:rsidP="005F3D7C">
            <w:pPr>
              <w:spacing w:before="120" w:line="264" w:lineRule="auto"/>
              <w:ind w:right="-605"/>
              <w:rPr>
                <w:sz w:val="20"/>
              </w:rPr>
            </w:pPr>
          </w:p>
        </w:tc>
        <w:tc>
          <w:tcPr>
            <w:tcW w:w="1275" w:type="pct"/>
            <w:tcBorders>
              <w:top w:val="single" w:sz="6" w:space="0" w:color="008000"/>
            </w:tcBorders>
          </w:tcPr>
          <w:p w14:paraId="14B4937F" w14:textId="77777777" w:rsidR="002D7D9D" w:rsidRPr="00ED41C5" w:rsidRDefault="002D7D9D" w:rsidP="005F3D7C">
            <w:pPr>
              <w:spacing w:before="120" w:line="264" w:lineRule="auto"/>
              <w:ind w:right="-605"/>
              <w:jc w:val="both"/>
              <w:rPr>
                <w:sz w:val="20"/>
              </w:rPr>
            </w:pPr>
          </w:p>
        </w:tc>
        <w:tc>
          <w:tcPr>
            <w:tcW w:w="1232" w:type="pct"/>
            <w:tcBorders>
              <w:top w:val="single" w:sz="6" w:space="0" w:color="008000"/>
            </w:tcBorders>
          </w:tcPr>
          <w:p w14:paraId="6E8B30EC" w14:textId="77777777" w:rsidR="002D7D9D" w:rsidRPr="00ED41C5" w:rsidRDefault="002D7D9D" w:rsidP="005F3D7C">
            <w:pPr>
              <w:spacing w:before="120" w:line="264" w:lineRule="auto"/>
              <w:ind w:right="-605"/>
              <w:jc w:val="both"/>
              <w:rPr>
                <w:sz w:val="20"/>
              </w:rPr>
            </w:pPr>
          </w:p>
        </w:tc>
      </w:tr>
      <w:tr w:rsidR="00224209" w:rsidRPr="00ED41C5" w14:paraId="79827EA6" w14:textId="77777777">
        <w:trPr>
          <w:jc w:val="center"/>
        </w:trPr>
        <w:tc>
          <w:tcPr>
            <w:tcW w:w="1887" w:type="pct"/>
            <w:tcBorders>
              <w:top w:val="single" w:sz="6" w:space="0" w:color="008000"/>
            </w:tcBorders>
          </w:tcPr>
          <w:p w14:paraId="044CA457" w14:textId="77777777" w:rsidR="00224209" w:rsidRPr="00ED41C5" w:rsidRDefault="00224209" w:rsidP="005F3D7C">
            <w:pPr>
              <w:spacing w:before="120" w:line="264" w:lineRule="auto"/>
              <w:ind w:right="-605"/>
              <w:jc w:val="both"/>
              <w:rPr>
                <w:iCs/>
                <w:sz w:val="20"/>
              </w:rPr>
            </w:pPr>
          </w:p>
        </w:tc>
        <w:tc>
          <w:tcPr>
            <w:tcW w:w="606" w:type="pct"/>
            <w:tcBorders>
              <w:top w:val="single" w:sz="6" w:space="0" w:color="008000"/>
            </w:tcBorders>
          </w:tcPr>
          <w:p w14:paraId="0B494758" w14:textId="77777777" w:rsidR="00224209" w:rsidRPr="00ED41C5" w:rsidRDefault="00224209" w:rsidP="005F3D7C">
            <w:pPr>
              <w:spacing w:before="120" w:line="264" w:lineRule="auto"/>
              <w:ind w:right="-605"/>
              <w:rPr>
                <w:sz w:val="20"/>
              </w:rPr>
            </w:pPr>
          </w:p>
        </w:tc>
        <w:tc>
          <w:tcPr>
            <w:tcW w:w="1275" w:type="pct"/>
            <w:tcBorders>
              <w:top w:val="single" w:sz="6" w:space="0" w:color="008000"/>
            </w:tcBorders>
          </w:tcPr>
          <w:p w14:paraId="1542B51E" w14:textId="77777777" w:rsidR="00224209" w:rsidRPr="00ED41C5" w:rsidRDefault="00224209" w:rsidP="005F3D7C">
            <w:pPr>
              <w:spacing w:before="120" w:line="264" w:lineRule="auto"/>
              <w:ind w:right="-605"/>
              <w:jc w:val="both"/>
              <w:rPr>
                <w:sz w:val="20"/>
              </w:rPr>
            </w:pPr>
          </w:p>
        </w:tc>
        <w:tc>
          <w:tcPr>
            <w:tcW w:w="1232" w:type="pct"/>
            <w:tcBorders>
              <w:top w:val="single" w:sz="6" w:space="0" w:color="008000"/>
            </w:tcBorders>
          </w:tcPr>
          <w:p w14:paraId="3B2AF194" w14:textId="77777777" w:rsidR="00224209" w:rsidRPr="00ED41C5" w:rsidRDefault="00224209" w:rsidP="005F3D7C">
            <w:pPr>
              <w:spacing w:before="120" w:line="264" w:lineRule="auto"/>
              <w:ind w:right="-605"/>
              <w:jc w:val="both"/>
              <w:rPr>
                <w:sz w:val="20"/>
              </w:rPr>
            </w:pPr>
          </w:p>
        </w:tc>
      </w:tr>
      <w:tr w:rsidR="00224209" w:rsidRPr="00ED41C5" w14:paraId="42FD191E" w14:textId="77777777">
        <w:trPr>
          <w:jc w:val="center"/>
        </w:trPr>
        <w:tc>
          <w:tcPr>
            <w:tcW w:w="1887" w:type="pct"/>
            <w:tcBorders>
              <w:top w:val="single" w:sz="6" w:space="0" w:color="008000"/>
            </w:tcBorders>
          </w:tcPr>
          <w:p w14:paraId="1E4195E0" w14:textId="158EBD1E" w:rsidR="00224209" w:rsidRPr="00224209" w:rsidRDefault="00407BA7" w:rsidP="00224209">
            <w:pPr>
              <w:spacing w:before="40" w:line="264" w:lineRule="auto"/>
              <w:ind w:right="-610"/>
              <w:jc w:val="both"/>
              <w:rPr>
                <w:sz w:val="20"/>
                <w:szCs w:val="20"/>
              </w:rPr>
            </w:pPr>
            <w:r>
              <w:rPr>
                <w:iCs/>
                <w:sz w:val="20"/>
                <w:szCs w:val="20"/>
              </w:rPr>
              <w:t>&lt;</w:t>
            </w:r>
            <w:r w:rsidR="00224209" w:rsidRPr="00224209">
              <w:rPr>
                <w:iCs/>
                <w:sz w:val="20"/>
                <w:szCs w:val="20"/>
              </w:rPr>
              <w:t>500</w:t>
            </w:r>
          </w:p>
        </w:tc>
        <w:tc>
          <w:tcPr>
            <w:tcW w:w="606" w:type="pct"/>
            <w:tcBorders>
              <w:top w:val="single" w:sz="6" w:space="0" w:color="008000"/>
            </w:tcBorders>
          </w:tcPr>
          <w:p w14:paraId="551F77AF" w14:textId="77777777" w:rsidR="00224209" w:rsidRPr="00224209" w:rsidRDefault="00224209" w:rsidP="00224209">
            <w:pPr>
              <w:spacing w:before="40" w:line="264" w:lineRule="auto"/>
              <w:ind w:right="-610"/>
              <w:rPr>
                <w:sz w:val="20"/>
                <w:szCs w:val="20"/>
              </w:rPr>
            </w:pPr>
            <w:r w:rsidRPr="00224209">
              <w:rPr>
                <w:sz w:val="20"/>
                <w:szCs w:val="20"/>
              </w:rPr>
              <w:t>298</w:t>
            </w:r>
          </w:p>
        </w:tc>
        <w:tc>
          <w:tcPr>
            <w:tcW w:w="1275" w:type="pct"/>
            <w:tcBorders>
              <w:top w:val="single" w:sz="6" w:space="0" w:color="008000"/>
            </w:tcBorders>
          </w:tcPr>
          <w:p w14:paraId="333F4F17" w14:textId="77777777" w:rsidR="00224209" w:rsidRPr="00224209" w:rsidRDefault="00224209" w:rsidP="00224209">
            <w:pPr>
              <w:spacing w:before="40" w:line="264" w:lineRule="auto"/>
              <w:ind w:right="-610"/>
              <w:rPr>
                <w:sz w:val="20"/>
                <w:szCs w:val="20"/>
              </w:rPr>
            </w:pPr>
            <w:proofErr w:type="spellStart"/>
            <w:r w:rsidRPr="00224209">
              <w:rPr>
                <w:sz w:val="20"/>
                <w:szCs w:val="20"/>
              </w:rPr>
              <w:t>Weltz</w:t>
            </w:r>
            <w:proofErr w:type="spellEnd"/>
            <w:r w:rsidRPr="00224209">
              <w:rPr>
                <w:sz w:val="20"/>
                <w:szCs w:val="20"/>
              </w:rPr>
              <w:t xml:space="preserve"> et al., 2012</w:t>
            </w:r>
          </w:p>
        </w:tc>
        <w:tc>
          <w:tcPr>
            <w:tcW w:w="1232" w:type="pct"/>
            <w:tcBorders>
              <w:top w:val="single" w:sz="6" w:space="0" w:color="008000"/>
            </w:tcBorders>
          </w:tcPr>
          <w:p w14:paraId="1EC9E905" w14:textId="77777777" w:rsidR="00224209" w:rsidRPr="00224209" w:rsidRDefault="00224209" w:rsidP="00224209">
            <w:pPr>
              <w:spacing w:before="40" w:line="264" w:lineRule="auto"/>
              <w:ind w:right="-610"/>
              <w:jc w:val="both"/>
              <w:rPr>
                <w:sz w:val="20"/>
                <w:szCs w:val="20"/>
              </w:rPr>
            </w:pPr>
            <w:r w:rsidRPr="00224209">
              <w:rPr>
                <w:sz w:val="20"/>
                <w:szCs w:val="20"/>
              </w:rPr>
              <w:t>PLP-</w:t>
            </w:r>
            <w:proofErr w:type="gramStart"/>
            <w:r w:rsidRPr="00224209">
              <w:rPr>
                <w:sz w:val="20"/>
                <w:szCs w:val="20"/>
              </w:rPr>
              <w:t>PIMS(</w:t>
            </w:r>
            <w:proofErr w:type="gramEnd"/>
            <w:r w:rsidRPr="00224209">
              <w:rPr>
                <w:sz w:val="20"/>
                <w:szCs w:val="20"/>
              </w:rPr>
              <w:t>a)</w:t>
            </w:r>
          </w:p>
        </w:tc>
      </w:tr>
      <w:tr w:rsidR="00224209" w:rsidRPr="00ED41C5" w14:paraId="6D53DEB4" w14:textId="77777777">
        <w:trPr>
          <w:jc w:val="center"/>
        </w:trPr>
        <w:tc>
          <w:tcPr>
            <w:tcW w:w="1887" w:type="pct"/>
            <w:tcBorders>
              <w:top w:val="single" w:sz="6" w:space="0" w:color="008000"/>
            </w:tcBorders>
          </w:tcPr>
          <w:p w14:paraId="02B96580" w14:textId="1FF9E69E" w:rsidR="00224209" w:rsidRPr="00224209" w:rsidRDefault="00407BA7" w:rsidP="00224209">
            <w:pPr>
              <w:spacing w:before="40" w:line="264" w:lineRule="auto"/>
              <w:ind w:right="-610"/>
              <w:jc w:val="both"/>
              <w:rPr>
                <w:sz w:val="20"/>
                <w:szCs w:val="20"/>
              </w:rPr>
            </w:pPr>
            <w:r>
              <w:rPr>
                <w:iCs/>
                <w:sz w:val="20"/>
                <w:szCs w:val="20"/>
              </w:rPr>
              <w:t>&lt;</w:t>
            </w:r>
            <w:r w:rsidR="00224209" w:rsidRPr="00224209">
              <w:rPr>
                <w:iCs/>
                <w:sz w:val="20"/>
                <w:szCs w:val="20"/>
              </w:rPr>
              <w:t>100</w:t>
            </w:r>
          </w:p>
        </w:tc>
        <w:tc>
          <w:tcPr>
            <w:tcW w:w="606" w:type="pct"/>
            <w:tcBorders>
              <w:top w:val="single" w:sz="6" w:space="0" w:color="008000"/>
            </w:tcBorders>
          </w:tcPr>
          <w:p w14:paraId="1D778B8F" w14:textId="77777777" w:rsidR="00224209" w:rsidRPr="00224209" w:rsidRDefault="00224209" w:rsidP="00224209">
            <w:pPr>
              <w:spacing w:before="40" w:line="264" w:lineRule="auto"/>
              <w:ind w:right="-610"/>
              <w:rPr>
                <w:sz w:val="20"/>
                <w:szCs w:val="20"/>
              </w:rPr>
            </w:pPr>
            <w:r w:rsidRPr="00224209">
              <w:rPr>
                <w:sz w:val="20"/>
                <w:szCs w:val="20"/>
              </w:rPr>
              <w:t>298</w:t>
            </w:r>
          </w:p>
        </w:tc>
        <w:tc>
          <w:tcPr>
            <w:tcW w:w="1275" w:type="pct"/>
            <w:tcBorders>
              <w:top w:val="single" w:sz="6" w:space="0" w:color="008000"/>
            </w:tcBorders>
          </w:tcPr>
          <w:p w14:paraId="0E31BF4D" w14:textId="77777777" w:rsidR="00224209" w:rsidRPr="00224209" w:rsidRDefault="00224209" w:rsidP="00224209">
            <w:pPr>
              <w:spacing w:before="40" w:line="264" w:lineRule="auto"/>
              <w:ind w:right="-610"/>
              <w:rPr>
                <w:sz w:val="20"/>
                <w:szCs w:val="20"/>
              </w:rPr>
            </w:pPr>
          </w:p>
        </w:tc>
        <w:tc>
          <w:tcPr>
            <w:tcW w:w="1232" w:type="pct"/>
            <w:tcBorders>
              <w:top w:val="single" w:sz="6" w:space="0" w:color="008000"/>
            </w:tcBorders>
          </w:tcPr>
          <w:p w14:paraId="2584A8FE" w14:textId="77777777" w:rsidR="00224209" w:rsidRPr="00224209" w:rsidRDefault="00224209" w:rsidP="00224209">
            <w:pPr>
              <w:spacing w:before="40" w:line="264" w:lineRule="auto"/>
              <w:ind w:right="-610"/>
              <w:jc w:val="both"/>
              <w:rPr>
                <w:sz w:val="20"/>
                <w:szCs w:val="20"/>
              </w:rPr>
            </w:pPr>
          </w:p>
        </w:tc>
      </w:tr>
      <w:tr w:rsidR="00224209" w:rsidRPr="00ED41C5" w14:paraId="6A6D0549" w14:textId="77777777">
        <w:trPr>
          <w:jc w:val="center"/>
        </w:trPr>
        <w:tc>
          <w:tcPr>
            <w:tcW w:w="1887" w:type="pct"/>
            <w:tcBorders>
              <w:top w:val="single" w:sz="6" w:space="0" w:color="008000"/>
            </w:tcBorders>
          </w:tcPr>
          <w:p w14:paraId="459395B4" w14:textId="5110F026" w:rsidR="00224209" w:rsidRPr="00224209" w:rsidRDefault="00407BA7" w:rsidP="00224209">
            <w:pPr>
              <w:spacing w:before="40" w:line="264" w:lineRule="auto"/>
              <w:ind w:right="-610"/>
              <w:jc w:val="both"/>
              <w:rPr>
                <w:sz w:val="20"/>
                <w:szCs w:val="20"/>
              </w:rPr>
            </w:pPr>
            <w:r>
              <w:rPr>
                <w:iCs/>
                <w:sz w:val="20"/>
                <w:szCs w:val="20"/>
              </w:rPr>
              <w:t>&lt;</w:t>
            </w:r>
            <w:r w:rsidR="00224209" w:rsidRPr="00224209">
              <w:rPr>
                <w:iCs/>
                <w:sz w:val="20"/>
                <w:szCs w:val="20"/>
              </w:rPr>
              <w:t>73</w:t>
            </w:r>
          </w:p>
        </w:tc>
        <w:tc>
          <w:tcPr>
            <w:tcW w:w="606" w:type="pct"/>
            <w:tcBorders>
              <w:top w:val="single" w:sz="6" w:space="0" w:color="008000"/>
            </w:tcBorders>
          </w:tcPr>
          <w:p w14:paraId="49E2ED09" w14:textId="77777777" w:rsidR="00224209" w:rsidRPr="00224209" w:rsidRDefault="00224209" w:rsidP="00224209">
            <w:pPr>
              <w:spacing w:before="40" w:line="264" w:lineRule="auto"/>
              <w:ind w:right="-610"/>
              <w:rPr>
                <w:sz w:val="20"/>
                <w:szCs w:val="20"/>
              </w:rPr>
            </w:pPr>
            <w:r w:rsidRPr="00224209">
              <w:rPr>
                <w:sz w:val="20"/>
                <w:szCs w:val="20"/>
              </w:rPr>
              <w:t>298</w:t>
            </w:r>
          </w:p>
        </w:tc>
        <w:tc>
          <w:tcPr>
            <w:tcW w:w="1275" w:type="pct"/>
            <w:tcBorders>
              <w:top w:val="single" w:sz="6" w:space="0" w:color="008000"/>
            </w:tcBorders>
          </w:tcPr>
          <w:p w14:paraId="21AC5986" w14:textId="77777777" w:rsidR="00224209" w:rsidRPr="00224209" w:rsidRDefault="00224209" w:rsidP="00224209">
            <w:pPr>
              <w:spacing w:before="40" w:line="264" w:lineRule="auto"/>
              <w:ind w:right="-610"/>
              <w:rPr>
                <w:sz w:val="20"/>
                <w:szCs w:val="20"/>
              </w:rPr>
            </w:pPr>
            <w:proofErr w:type="spellStart"/>
            <w:r w:rsidRPr="00224209">
              <w:rPr>
                <w:sz w:val="20"/>
                <w:szCs w:val="20"/>
              </w:rPr>
              <w:t>Tatjes</w:t>
            </w:r>
            <w:proofErr w:type="spellEnd"/>
            <w:r w:rsidRPr="00224209">
              <w:rPr>
                <w:sz w:val="20"/>
                <w:szCs w:val="20"/>
              </w:rPr>
              <w:t xml:space="preserve"> et al., 2012</w:t>
            </w:r>
          </w:p>
        </w:tc>
        <w:tc>
          <w:tcPr>
            <w:tcW w:w="1232" w:type="pct"/>
            <w:tcBorders>
              <w:top w:val="single" w:sz="6" w:space="0" w:color="008000"/>
            </w:tcBorders>
          </w:tcPr>
          <w:p w14:paraId="6BF328B1" w14:textId="77777777" w:rsidR="00224209" w:rsidRPr="00224209" w:rsidRDefault="00224209" w:rsidP="00224209">
            <w:pPr>
              <w:spacing w:before="40" w:line="264" w:lineRule="auto"/>
              <w:ind w:right="-610"/>
              <w:jc w:val="both"/>
              <w:rPr>
                <w:sz w:val="20"/>
                <w:szCs w:val="20"/>
              </w:rPr>
            </w:pPr>
            <w:r w:rsidRPr="00224209">
              <w:rPr>
                <w:sz w:val="20"/>
                <w:szCs w:val="20"/>
              </w:rPr>
              <w:t>PLP-</w:t>
            </w:r>
            <w:proofErr w:type="gramStart"/>
            <w:r w:rsidRPr="00224209">
              <w:rPr>
                <w:sz w:val="20"/>
                <w:szCs w:val="20"/>
              </w:rPr>
              <w:t>PIMS(</w:t>
            </w:r>
            <w:proofErr w:type="gramEnd"/>
            <w:r w:rsidRPr="00224209">
              <w:rPr>
                <w:sz w:val="20"/>
                <w:szCs w:val="20"/>
              </w:rPr>
              <w:t>a)</w:t>
            </w:r>
          </w:p>
        </w:tc>
      </w:tr>
      <w:tr w:rsidR="00224209" w:rsidRPr="00ED41C5" w14:paraId="2B11CCB9" w14:textId="77777777">
        <w:trPr>
          <w:jc w:val="center"/>
        </w:trPr>
        <w:tc>
          <w:tcPr>
            <w:tcW w:w="1887" w:type="pct"/>
            <w:tcBorders>
              <w:top w:val="single" w:sz="6" w:space="0" w:color="008000"/>
            </w:tcBorders>
          </w:tcPr>
          <w:p w14:paraId="7370AC70" w14:textId="684882E3" w:rsidR="00224209" w:rsidRPr="00224209" w:rsidRDefault="00407BA7" w:rsidP="00224209">
            <w:pPr>
              <w:spacing w:before="40" w:line="264" w:lineRule="auto"/>
              <w:ind w:right="-610"/>
              <w:jc w:val="both"/>
              <w:rPr>
                <w:iCs/>
                <w:sz w:val="20"/>
                <w:szCs w:val="20"/>
              </w:rPr>
            </w:pPr>
            <w:r>
              <w:rPr>
                <w:iCs/>
                <w:sz w:val="20"/>
                <w:szCs w:val="20"/>
              </w:rPr>
              <w:t>&lt;</w:t>
            </w:r>
            <w:r w:rsidR="00224209" w:rsidRPr="00224209">
              <w:rPr>
                <w:iCs/>
                <w:sz w:val="20"/>
                <w:szCs w:val="20"/>
              </w:rPr>
              <w:t>300</w:t>
            </w:r>
          </w:p>
        </w:tc>
        <w:tc>
          <w:tcPr>
            <w:tcW w:w="606" w:type="pct"/>
            <w:tcBorders>
              <w:top w:val="single" w:sz="6" w:space="0" w:color="008000"/>
            </w:tcBorders>
          </w:tcPr>
          <w:p w14:paraId="44944C9C" w14:textId="77777777" w:rsidR="00224209" w:rsidRPr="00224209" w:rsidRDefault="00224209" w:rsidP="00224209">
            <w:pPr>
              <w:spacing w:before="40" w:line="264" w:lineRule="auto"/>
              <w:ind w:right="-610"/>
              <w:rPr>
                <w:sz w:val="20"/>
                <w:szCs w:val="20"/>
              </w:rPr>
            </w:pPr>
            <w:r w:rsidRPr="00224209">
              <w:rPr>
                <w:sz w:val="20"/>
                <w:szCs w:val="20"/>
              </w:rPr>
              <w:t>295</w:t>
            </w:r>
          </w:p>
        </w:tc>
        <w:tc>
          <w:tcPr>
            <w:tcW w:w="1275" w:type="pct"/>
            <w:tcBorders>
              <w:top w:val="single" w:sz="6" w:space="0" w:color="008000"/>
            </w:tcBorders>
          </w:tcPr>
          <w:p w14:paraId="084BC355" w14:textId="0DE20DE0" w:rsidR="00224209" w:rsidRPr="00224209" w:rsidRDefault="00B53940" w:rsidP="00224209">
            <w:pPr>
              <w:spacing w:before="40" w:line="264" w:lineRule="auto"/>
              <w:ind w:right="-610"/>
              <w:rPr>
                <w:sz w:val="20"/>
                <w:szCs w:val="20"/>
              </w:rPr>
            </w:pPr>
            <w:r>
              <w:rPr>
                <w:sz w:val="20"/>
                <w:szCs w:val="20"/>
              </w:rPr>
              <w:t>Stone</w:t>
            </w:r>
            <w:r w:rsidR="00224209" w:rsidRPr="00224209">
              <w:rPr>
                <w:sz w:val="20"/>
                <w:szCs w:val="20"/>
              </w:rPr>
              <w:t xml:space="preserve"> et al., 2014</w:t>
            </w:r>
          </w:p>
        </w:tc>
        <w:tc>
          <w:tcPr>
            <w:tcW w:w="1232" w:type="pct"/>
            <w:tcBorders>
              <w:top w:val="single" w:sz="6" w:space="0" w:color="008000"/>
            </w:tcBorders>
          </w:tcPr>
          <w:p w14:paraId="5D91525E" w14:textId="77777777" w:rsidR="00224209" w:rsidRPr="00224209" w:rsidRDefault="00224209" w:rsidP="00224209">
            <w:pPr>
              <w:spacing w:before="40" w:line="264" w:lineRule="auto"/>
              <w:ind w:right="-610"/>
              <w:jc w:val="both"/>
              <w:rPr>
                <w:sz w:val="20"/>
                <w:szCs w:val="20"/>
              </w:rPr>
            </w:pPr>
            <w:r w:rsidRPr="00224209">
              <w:rPr>
                <w:sz w:val="20"/>
                <w:szCs w:val="20"/>
              </w:rPr>
              <w:t>LIF (HCHO product)(b)</w:t>
            </w:r>
          </w:p>
        </w:tc>
      </w:tr>
      <w:tr w:rsidR="00224209" w:rsidRPr="00ED41C5" w14:paraId="1C2E46D7" w14:textId="77777777">
        <w:trPr>
          <w:jc w:val="center"/>
        </w:trPr>
        <w:tc>
          <w:tcPr>
            <w:tcW w:w="1887" w:type="pct"/>
            <w:tcBorders>
              <w:top w:val="single" w:sz="6" w:space="0" w:color="008000"/>
            </w:tcBorders>
          </w:tcPr>
          <w:p w14:paraId="64E79040" w14:textId="77777777" w:rsidR="00224209" w:rsidRPr="00224209" w:rsidRDefault="00D536DD" w:rsidP="00224209">
            <w:pPr>
              <w:spacing w:before="40" w:line="264" w:lineRule="auto"/>
              <w:ind w:right="-610"/>
              <w:jc w:val="both"/>
              <w:rPr>
                <w:iCs/>
                <w:sz w:val="20"/>
                <w:szCs w:val="20"/>
              </w:rPr>
            </w:pPr>
            <w:r>
              <w:rPr>
                <w:iCs/>
                <w:sz w:val="20"/>
                <w:szCs w:val="20"/>
              </w:rPr>
              <w:t>&lt;</w:t>
            </w:r>
            <w:r w:rsidR="00224209" w:rsidRPr="00224209">
              <w:rPr>
                <w:iCs/>
                <w:sz w:val="20"/>
                <w:szCs w:val="20"/>
              </w:rPr>
              <w:t>120</w:t>
            </w:r>
          </w:p>
        </w:tc>
        <w:tc>
          <w:tcPr>
            <w:tcW w:w="606" w:type="pct"/>
            <w:tcBorders>
              <w:top w:val="single" w:sz="6" w:space="0" w:color="008000"/>
            </w:tcBorders>
          </w:tcPr>
          <w:p w14:paraId="2295C630" w14:textId="77777777" w:rsidR="00224209" w:rsidRPr="00224209" w:rsidRDefault="00224209" w:rsidP="00224209">
            <w:pPr>
              <w:spacing w:before="40" w:line="264" w:lineRule="auto"/>
              <w:ind w:right="-610"/>
              <w:rPr>
                <w:sz w:val="20"/>
                <w:szCs w:val="20"/>
              </w:rPr>
            </w:pPr>
            <w:r w:rsidRPr="00224209">
              <w:rPr>
                <w:sz w:val="20"/>
                <w:szCs w:val="20"/>
              </w:rPr>
              <w:t>295</w:t>
            </w:r>
          </w:p>
        </w:tc>
        <w:tc>
          <w:tcPr>
            <w:tcW w:w="1275" w:type="pct"/>
            <w:tcBorders>
              <w:top w:val="single" w:sz="6" w:space="0" w:color="008000"/>
            </w:tcBorders>
          </w:tcPr>
          <w:p w14:paraId="66E0D83B" w14:textId="77777777" w:rsidR="00224209" w:rsidRPr="00224209" w:rsidRDefault="00224209" w:rsidP="00224209">
            <w:pPr>
              <w:spacing w:before="40" w:line="264" w:lineRule="auto"/>
              <w:ind w:right="-610"/>
              <w:rPr>
                <w:sz w:val="20"/>
                <w:szCs w:val="20"/>
              </w:rPr>
            </w:pPr>
            <w:proofErr w:type="spellStart"/>
            <w:r w:rsidRPr="00224209">
              <w:rPr>
                <w:sz w:val="20"/>
                <w:szCs w:val="20"/>
              </w:rPr>
              <w:t>Lui.Sander</w:t>
            </w:r>
            <w:proofErr w:type="spellEnd"/>
            <w:r w:rsidRPr="00224209">
              <w:rPr>
                <w:sz w:val="20"/>
                <w:szCs w:val="20"/>
              </w:rPr>
              <w:t>, et al., 2014</w:t>
            </w:r>
          </w:p>
        </w:tc>
        <w:tc>
          <w:tcPr>
            <w:tcW w:w="1232" w:type="pct"/>
            <w:tcBorders>
              <w:top w:val="single" w:sz="6" w:space="0" w:color="008000"/>
            </w:tcBorders>
          </w:tcPr>
          <w:p w14:paraId="5AD4437F" w14:textId="77777777" w:rsidR="00224209" w:rsidRPr="00224209" w:rsidRDefault="00224209" w:rsidP="00224209">
            <w:pPr>
              <w:spacing w:before="40" w:line="264" w:lineRule="auto"/>
              <w:ind w:right="-610"/>
              <w:jc w:val="both"/>
              <w:rPr>
                <w:sz w:val="20"/>
                <w:szCs w:val="20"/>
              </w:rPr>
            </w:pPr>
            <w:r w:rsidRPr="00224209">
              <w:rPr>
                <w:sz w:val="20"/>
                <w:szCs w:val="20"/>
              </w:rPr>
              <w:t>LIF (OH product)(c)</w:t>
            </w:r>
          </w:p>
        </w:tc>
      </w:tr>
      <w:tr w:rsidR="00224209" w:rsidRPr="00ED41C5" w14:paraId="6BD0A624" w14:textId="77777777">
        <w:trPr>
          <w:jc w:val="center"/>
        </w:trPr>
        <w:tc>
          <w:tcPr>
            <w:tcW w:w="1887" w:type="pct"/>
            <w:tcBorders>
              <w:top w:val="single" w:sz="6" w:space="0" w:color="008000"/>
            </w:tcBorders>
          </w:tcPr>
          <w:p w14:paraId="36606891" w14:textId="6576B1C5" w:rsidR="00224209" w:rsidRPr="00224209" w:rsidRDefault="00407BA7" w:rsidP="00224209">
            <w:pPr>
              <w:spacing w:before="40" w:line="264" w:lineRule="auto"/>
              <w:ind w:right="-610"/>
              <w:jc w:val="both"/>
              <w:rPr>
                <w:iCs/>
                <w:sz w:val="20"/>
                <w:szCs w:val="20"/>
              </w:rPr>
            </w:pPr>
            <w:r>
              <w:rPr>
                <w:iCs/>
                <w:sz w:val="20"/>
                <w:szCs w:val="20"/>
              </w:rPr>
              <w:t>&lt;</w:t>
            </w:r>
            <w:r w:rsidR="00224209" w:rsidRPr="00224209">
              <w:rPr>
                <w:rFonts w:ascii="Times-Roman" w:hAnsi="Times-Roman" w:cs="Times-Roman"/>
                <w:sz w:val="20"/>
                <w:szCs w:val="20"/>
              </w:rPr>
              <w:t>155</w:t>
            </w:r>
            <w:r w:rsidR="00224209" w:rsidRPr="00224209">
              <w:rPr>
                <w:rFonts w:ascii="Helvetica" w:hAnsi="Helvetica" w:cs="Helvetica"/>
                <w:sz w:val="20"/>
                <w:szCs w:val="20"/>
              </w:rPr>
              <w:t xml:space="preserve"> ± </w:t>
            </w:r>
            <w:r w:rsidR="00224209" w:rsidRPr="00224209">
              <w:rPr>
                <w:rFonts w:ascii="Times-Roman" w:hAnsi="Times-Roman" w:cs="Times-Roman"/>
                <w:sz w:val="20"/>
                <w:szCs w:val="20"/>
              </w:rPr>
              <w:t>20</w:t>
            </w:r>
          </w:p>
        </w:tc>
        <w:tc>
          <w:tcPr>
            <w:tcW w:w="606" w:type="pct"/>
            <w:tcBorders>
              <w:top w:val="single" w:sz="6" w:space="0" w:color="008000"/>
            </w:tcBorders>
          </w:tcPr>
          <w:p w14:paraId="2B9860F0" w14:textId="77777777" w:rsidR="00224209" w:rsidRPr="00224209" w:rsidRDefault="00224209" w:rsidP="00224209">
            <w:pPr>
              <w:spacing w:before="40" w:line="264" w:lineRule="auto"/>
              <w:ind w:right="-610"/>
              <w:rPr>
                <w:sz w:val="20"/>
                <w:szCs w:val="20"/>
              </w:rPr>
            </w:pPr>
            <w:r w:rsidRPr="00224209">
              <w:rPr>
                <w:sz w:val="20"/>
                <w:szCs w:val="20"/>
              </w:rPr>
              <w:t>298</w:t>
            </w:r>
          </w:p>
        </w:tc>
        <w:tc>
          <w:tcPr>
            <w:tcW w:w="1275" w:type="pct"/>
            <w:tcBorders>
              <w:top w:val="single" w:sz="6" w:space="0" w:color="008000"/>
            </w:tcBorders>
          </w:tcPr>
          <w:p w14:paraId="0FCB9DFF" w14:textId="77777777" w:rsidR="00224209" w:rsidRPr="00224209" w:rsidRDefault="00224209" w:rsidP="00224209">
            <w:pPr>
              <w:spacing w:before="40" w:line="264" w:lineRule="auto"/>
              <w:ind w:right="-610"/>
              <w:rPr>
                <w:sz w:val="20"/>
                <w:szCs w:val="20"/>
              </w:rPr>
            </w:pPr>
            <w:proofErr w:type="spellStart"/>
            <w:r w:rsidRPr="00224209">
              <w:rPr>
                <w:sz w:val="20"/>
                <w:szCs w:val="20"/>
              </w:rPr>
              <w:t>Sheps</w:t>
            </w:r>
            <w:proofErr w:type="spellEnd"/>
            <w:r w:rsidRPr="00224209">
              <w:rPr>
                <w:sz w:val="20"/>
                <w:szCs w:val="20"/>
              </w:rPr>
              <w:t xml:space="preserve"> et al., 2014</w:t>
            </w:r>
          </w:p>
        </w:tc>
        <w:tc>
          <w:tcPr>
            <w:tcW w:w="1232" w:type="pct"/>
            <w:tcBorders>
              <w:top w:val="single" w:sz="6" w:space="0" w:color="008000"/>
            </w:tcBorders>
          </w:tcPr>
          <w:p w14:paraId="11790C11" w14:textId="77777777" w:rsidR="00224209" w:rsidRPr="00224209" w:rsidRDefault="00224209" w:rsidP="00224209">
            <w:pPr>
              <w:spacing w:before="40" w:line="264" w:lineRule="auto"/>
              <w:ind w:right="-610"/>
              <w:jc w:val="both"/>
              <w:rPr>
                <w:sz w:val="20"/>
                <w:szCs w:val="20"/>
              </w:rPr>
            </w:pPr>
            <w:r w:rsidRPr="00224209">
              <w:rPr>
                <w:sz w:val="20"/>
                <w:szCs w:val="20"/>
              </w:rPr>
              <w:t>CE-</w:t>
            </w:r>
            <w:proofErr w:type="gramStart"/>
            <w:r w:rsidRPr="00224209">
              <w:rPr>
                <w:sz w:val="20"/>
                <w:szCs w:val="20"/>
              </w:rPr>
              <w:t>UVA(</w:t>
            </w:r>
            <w:proofErr w:type="gramEnd"/>
            <w:r w:rsidRPr="00224209">
              <w:rPr>
                <w:sz w:val="20"/>
                <w:szCs w:val="20"/>
              </w:rPr>
              <w:t>d)</w:t>
            </w:r>
          </w:p>
        </w:tc>
      </w:tr>
      <w:tr w:rsidR="006646DB" w:rsidRPr="00ED41C5" w14:paraId="0007AFEC" w14:textId="77777777">
        <w:trPr>
          <w:jc w:val="center"/>
        </w:trPr>
        <w:tc>
          <w:tcPr>
            <w:tcW w:w="1887" w:type="pct"/>
          </w:tcPr>
          <w:p w14:paraId="3E82953C" w14:textId="515C5FF1" w:rsidR="006646DB" w:rsidRPr="003D64D0" w:rsidRDefault="00B86629" w:rsidP="006646DB">
            <w:pPr>
              <w:spacing w:before="40" w:line="264" w:lineRule="auto"/>
              <w:ind w:right="-610"/>
              <w:jc w:val="both"/>
              <w:rPr>
                <w:iCs/>
                <w:sz w:val="20"/>
                <w:highlight w:val="yellow"/>
              </w:rPr>
            </w:pPr>
            <w:r w:rsidRPr="003D64D0">
              <w:rPr>
                <w:iCs/>
                <w:sz w:val="20"/>
                <w:lang w:val="en-US"/>
              </w:rPr>
              <w:t>&lt;</w:t>
            </w:r>
            <w:r w:rsidR="005317D3" w:rsidRPr="003D64D0">
              <w:rPr>
                <w:iCs/>
                <w:sz w:val="20"/>
                <w:lang w:val="en-US"/>
              </w:rPr>
              <w:t>11.6 ± 8.0</w:t>
            </w:r>
          </w:p>
        </w:tc>
        <w:tc>
          <w:tcPr>
            <w:tcW w:w="606" w:type="pct"/>
          </w:tcPr>
          <w:p w14:paraId="32A3F6D7" w14:textId="77777777" w:rsidR="006646DB" w:rsidRPr="00A55445" w:rsidRDefault="006646DB" w:rsidP="006646DB">
            <w:pPr>
              <w:spacing w:before="40" w:line="264" w:lineRule="auto"/>
              <w:ind w:right="-610"/>
              <w:rPr>
                <w:sz w:val="20"/>
              </w:rPr>
            </w:pPr>
            <w:r w:rsidRPr="00A55445">
              <w:rPr>
                <w:sz w:val="20"/>
              </w:rPr>
              <w:t>295</w:t>
            </w:r>
          </w:p>
        </w:tc>
        <w:tc>
          <w:tcPr>
            <w:tcW w:w="1275" w:type="pct"/>
          </w:tcPr>
          <w:p w14:paraId="574159FD" w14:textId="77777777" w:rsidR="006646DB" w:rsidRPr="00A55445" w:rsidRDefault="006646DB" w:rsidP="006646DB">
            <w:pPr>
              <w:spacing w:before="40" w:line="264" w:lineRule="auto"/>
              <w:ind w:right="-610"/>
              <w:rPr>
                <w:sz w:val="20"/>
              </w:rPr>
            </w:pPr>
            <w:proofErr w:type="spellStart"/>
            <w:r w:rsidRPr="00A55445">
              <w:rPr>
                <w:sz w:val="20"/>
              </w:rPr>
              <w:t>Chhantyal</w:t>
            </w:r>
            <w:proofErr w:type="spellEnd"/>
            <w:r w:rsidRPr="00A55445">
              <w:rPr>
                <w:sz w:val="20"/>
              </w:rPr>
              <w:t xml:space="preserve">-Pun, et </w:t>
            </w:r>
          </w:p>
          <w:p w14:paraId="01262E7C" w14:textId="77777777" w:rsidR="006646DB" w:rsidRPr="00A55445" w:rsidRDefault="006646DB" w:rsidP="006646DB">
            <w:pPr>
              <w:spacing w:before="40" w:line="264" w:lineRule="auto"/>
              <w:ind w:right="-610"/>
              <w:rPr>
                <w:sz w:val="20"/>
              </w:rPr>
            </w:pPr>
            <w:proofErr w:type="gramStart"/>
            <w:r w:rsidRPr="00A55445">
              <w:rPr>
                <w:sz w:val="20"/>
              </w:rPr>
              <w:t>al</w:t>
            </w:r>
            <w:proofErr w:type="gramEnd"/>
            <w:r w:rsidRPr="00A55445">
              <w:rPr>
                <w:sz w:val="20"/>
              </w:rPr>
              <w:t>., 2015</w:t>
            </w:r>
          </w:p>
        </w:tc>
        <w:tc>
          <w:tcPr>
            <w:tcW w:w="1232" w:type="pct"/>
          </w:tcPr>
          <w:p w14:paraId="30D1E9EB" w14:textId="77777777" w:rsidR="006646DB" w:rsidRPr="00A55445" w:rsidRDefault="006646DB" w:rsidP="00846A1E">
            <w:pPr>
              <w:spacing w:before="40" w:line="264" w:lineRule="auto"/>
              <w:ind w:right="-610"/>
              <w:jc w:val="both"/>
              <w:rPr>
                <w:sz w:val="20"/>
              </w:rPr>
            </w:pPr>
            <w:r w:rsidRPr="00A55445">
              <w:rPr>
                <w:sz w:val="20"/>
              </w:rPr>
              <w:t>PLP-CRDS (</w:t>
            </w:r>
            <w:r w:rsidR="00846A1E">
              <w:rPr>
                <w:sz w:val="20"/>
              </w:rPr>
              <w:t>e</w:t>
            </w:r>
            <w:r w:rsidRPr="00A55445">
              <w:rPr>
                <w:sz w:val="20"/>
              </w:rPr>
              <w:t>)</w:t>
            </w:r>
          </w:p>
        </w:tc>
      </w:tr>
      <w:tr w:rsidR="002D7D9D" w:rsidRPr="00ED41C5" w14:paraId="7218F90A" w14:textId="77777777">
        <w:trPr>
          <w:jc w:val="center"/>
        </w:trPr>
        <w:tc>
          <w:tcPr>
            <w:tcW w:w="1887" w:type="pct"/>
          </w:tcPr>
          <w:p w14:paraId="41F49DA7" w14:textId="366DE84A" w:rsidR="002D7D9D" w:rsidRPr="003D64D0" w:rsidRDefault="00643556" w:rsidP="002553D1">
            <w:pPr>
              <w:spacing w:before="40" w:line="264" w:lineRule="auto"/>
              <w:ind w:right="-610"/>
              <w:jc w:val="both"/>
              <w:rPr>
                <w:iCs/>
                <w:sz w:val="20"/>
              </w:rPr>
            </w:pPr>
            <w:r w:rsidRPr="003D64D0">
              <w:rPr>
                <w:bCs/>
                <w:iCs/>
                <w:sz w:val="20"/>
              </w:rPr>
              <w:t>0.</w:t>
            </w:r>
            <w:r w:rsidR="0014590C" w:rsidRPr="003D64D0">
              <w:rPr>
                <w:bCs/>
                <w:iCs/>
                <w:sz w:val="20"/>
              </w:rPr>
              <w:t>1 (1 bar)</w:t>
            </w:r>
          </w:p>
        </w:tc>
        <w:tc>
          <w:tcPr>
            <w:tcW w:w="606" w:type="pct"/>
          </w:tcPr>
          <w:p w14:paraId="6050F89B" w14:textId="77777777" w:rsidR="002D7D9D" w:rsidRPr="003D64D0" w:rsidRDefault="002D7D9D" w:rsidP="0014590C">
            <w:pPr>
              <w:spacing w:before="40" w:line="264" w:lineRule="auto"/>
              <w:ind w:right="-610"/>
              <w:rPr>
                <w:sz w:val="20"/>
              </w:rPr>
            </w:pPr>
            <w:r w:rsidRPr="003D64D0">
              <w:rPr>
                <w:sz w:val="20"/>
              </w:rPr>
              <w:t>29</w:t>
            </w:r>
            <w:r w:rsidR="0014590C" w:rsidRPr="003D64D0">
              <w:rPr>
                <w:sz w:val="20"/>
              </w:rPr>
              <w:t>8</w:t>
            </w:r>
          </w:p>
        </w:tc>
        <w:tc>
          <w:tcPr>
            <w:tcW w:w="1275" w:type="pct"/>
          </w:tcPr>
          <w:p w14:paraId="1D5E3584" w14:textId="77777777" w:rsidR="002D7D9D" w:rsidRPr="003D64D0" w:rsidRDefault="002D7D9D" w:rsidP="00224209">
            <w:pPr>
              <w:spacing w:before="40" w:line="264" w:lineRule="auto"/>
              <w:ind w:right="-610"/>
              <w:rPr>
                <w:sz w:val="20"/>
              </w:rPr>
            </w:pPr>
            <w:r w:rsidRPr="003D64D0">
              <w:rPr>
                <w:sz w:val="20"/>
              </w:rPr>
              <w:t>Stone et al 201</w:t>
            </w:r>
            <w:r w:rsidR="00224209" w:rsidRPr="003D64D0">
              <w:rPr>
                <w:sz w:val="20"/>
              </w:rPr>
              <w:t>6</w:t>
            </w:r>
          </w:p>
        </w:tc>
        <w:tc>
          <w:tcPr>
            <w:tcW w:w="1232" w:type="pct"/>
          </w:tcPr>
          <w:p w14:paraId="4237CF50" w14:textId="3E36F6FF" w:rsidR="002D7D9D" w:rsidRPr="003D64D0" w:rsidRDefault="002D7D9D" w:rsidP="00E947C8">
            <w:pPr>
              <w:spacing w:before="40" w:line="264" w:lineRule="auto"/>
              <w:ind w:right="-610"/>
              <w:rPr>
                <w:sz w:val="20"/>
              </w:rPr>
            </w:pPr>
            <w:r w:rsidRPr="003D64D0">
              <w:rPr>
                <w:sz w:val="20"/>
              </w:rPr>
              <w:t>PLP-</w:t>
            </w:r>
            <w:r w:rsidR="00E947C8" w:rsidRPr="003D64D0">
              <w:rPr>
                <w:sz w:val="20"/>
              </w:rPr>
              <w:t>UVA</w:t>
            </w:r>
            <w:r w:rsidRPr="003D64D0">
              <w:rPr>
                <w:sz w:val="20"/>
              </w:rPr>
              <w:t xml:space="preserve"> (</w:t>
            </w:r>
            <w:r w:rsidR="00846A1E" w:rsidRPr="003D64D0">
              <w:rPr>
                <w:sz w:val="20"/>
              </w:rPr>
              <w:t>f</w:t>
            </w:r>
            <w:r w:rsidRPr="003D64D0">
              <w:rPr>
                <w:sz w:val="20"/>
              </w:rPr>
              <w:t>)</w:t>
            </w:r>
          </w:p>
        </w:tc>
      </w:tr>
      <w:tr w:rsidR="002D7D9D" w:rsidRPr="00ED41C5" w14:paraId="253D461E" w14:textId="77777777">
        <w:trPr>
          <w:jc w:val="center"/>
        </w:trPr>
        <w:tc>
          <w:tcPr>
            <w:tcW w:w="1887" w:type="pct"/>
          </w:tcPr>
          <w:p w14:paraId="4316F1B0" w14:textId="131A65EE" w:rsidR="002D7D9D" w:rsidRPr="00ED41C5" w:rsidRDefault="008A14DB" w:rsidP="001776C8">
            <w:pPr>
              <w:spacing w:before="40" w:line="264" w:lineRule="auto"/>
              <w:ind w:right="-610"/>
              <w:jc w:val="both"/>
              <w:rPr>
                <w:iCs/>
                <w:sz w:val="20"/>
              </w:rPr>
            </w:pPr>
            <w:r>
              <w:rPr>
                <w:iCs/>
                <w:sz w:val="20"/>
              </w:rPr>
              <w:t>12</w:t>
            </w:r>
            <w:r w:rsidR="001776C8">
              <w:rPr>
                <w:iCs/>
                <w:sz w:val="20"/>
              </w:rPr>
              <w:t>483±3572</w:t>
            </w:r>
            <w:r>
              <w:rPr>
                <w:iCs/>
                <w:sz w:val="20"/>
              </w:rPr>
              <w:t xml:space="preserve"> </w:t>
            </w:r>
            <w:r>
              <w:rPr>
                <w:bCs/>
                <w:iCs/>
                <w:sz w:val="20"/>
              </w:rPr>
              <w:t>(200 mbar)</w:t>
            </w:r>
          </w:p>
        </w:tc>
        <w:tc>
          <w:tcPr>
            <w:tcW w:w="606" w:type="pct"/>
          </w:tcPr>
          <w:p w14:paraId="6242CCEB" w14:textId="77777777" w:rsidR="002D7D9D" w:rsidRPr="00ED41C5" w:rsidRDefault="0014590C" w:rsidP="006D42E1">
            <w:pPr>
              <w:spacing w:before="40" w:line="264" w:lineRule="auto"/>
              <w:ind w:right="-610"/>
              <w:rPr>
                <w:sz w:val="20"/>
              </w:rPr>
            </w:pPr>
            <w:r>
              <w:rPr>
                <w:sz w:val="20"/>
              </w:rPr>
              <w:t>650</w:t>
            </w:r>
          </w:p>
        </w:tc>
        <w:tc>
          <w:tcPr>
            <w:tcW w:w="1275" w:type="pct"/>
          </w:tcPr>
          <w:p w14:paraId="37BC475C" w14:textId="77777777" w:rsidR="002D7D9D" w:rsidRPr="00ED41C5" w:rsidRDefault="002D7D9D" w:rsidP="00A621FD">
            <w:pPr>
              <w:spacing w:before="40" w:line="264" w:lineRule="auto"/>
              <w:ind w:right="-610"/>
              <w:rPr>
                <w:sz w:val="20"/>
              </w:rPr>
            </w:pPr>
          </w:p>
        </w:tc>
        <w:tc>
          <w:tcPr>
            <w:tcW w:w="1232" w:type="pct"/>
          </w:tcPr>
          <w:p w14:paraId="4D0A7527" w14:textId="77777777" w:rsidR="002D7D9D" w:rsidRPr="00ED41C5" w:rsidRDefault="00846A1E" w:rsidP="005E69A0">
            <w:pPr>
              <w:spacing w:before="40" w:line="264" w:lineRule="auto"/>
              <w:ind w:right="-610"/>
              <w:rPr>
                <w:sz w:val="20"/>
              </w:rPr>
            </w:pPr>
            <w:r w:rsidRPr="00ED41C5">
              <w:rPr>
                <w:sz w:val="20"/>
              </w:rPr>
              <w:t>PLP-</w:t>
            </w:r>
            <w:r>
              <w:rPr>
                <w:sz w:val="20"/>
              </w:rPr>
              <w:t>UVA</w:t>
            </w:r>
          </w:p>
        </w:tc>
      </w:tr>
      <w:tr w:rsidR="00594D1A" w:rsidRPr="00ED41C5" w14:paraId="170157F7" w14:textId="77777777">
        <w:trPr>
          <w:jc w:val="center"/>
        </w:trPr>
        <w:tc>
          <w:tcPr>
            <w:tcW w:w="1887" w:type="pct"/>
          </w:tcPr>
          <w:p w14:paraId="011B3C59" w14:textId="61B871D3" w:rsidR="00594D1A" w:rsidRDefault="001776C8" w:rsidP="001776C8">
            <w:pPr>
              <w:spacing w:before="40" w:line="264" w:lineRule="auto"/>
              <w:ind w:right="-610"/>
              <w:jc w:val="both"/>
              <w:rPr>
                <w:iCs/>
                <w:sz w:val="20"/>
              </w:rPr>
            </w:pPr>
            <w:r>
              <w:rPr>
                <w:iCs/>
                <w:sz w:val="20"/>
              </w:rPr>
              <w:t xml:space="preserve">3720±2344 </w:t>
            </w:r>
            <w:r w:rsidR="00594D1A">
              <w:rPr>
                <w:iCs/>
                <w:sz w:val="20"/>
              </w:rPr>
              <w:t xml:space="preserve">  </w:t>
            </w:r>
            <w:r w:rsidR="00594D1A">
              <w:rPr>
                <w:bCs/>
                <w:iCs/>
                <w:sz w:val="20"/>
              </w:rPr>
              <w:t>(200 mbar)</w:t>
            </w:r>
          </w:p>
        </w:tc>
        <w:tc>
          <w:tcPr>
            <w:tcW w:w="606" w:type="pct"/>
          </w:tcPr>
          <w:p w14:paraId="0CE6DFDA" w14:textId="6EB8BC2E" w:rsidR="00594D1A" w:rsidRDefault="00594D1A" w:rsidP="00594D1A">
            <w:pPr>
              <w:spacing w:before="40" w:line="264" w:lineRule="auto"/>
              <w:ind w:right="-610"/>
              <w:rPr>
                <w:sz w:val="20"/>
              </w:rPr>
            </w:pPr>
            <w:r>
              <w:rPr>
                <w:sz w:val="20"/>
              </w:rPr>
              <w:t>600</w:t>
            </w:r>
          </w:p>
        </w:tc>
        <w:tc>
          <w:tcPr>
            <w:tcW w:w="1275" w:type="pct"/>
          </w:tcPr>
          <w:p w14:paraId="1026668C" w14:textId="77777777" w:rsidR="00594D1A" w:rsidRPr="00ED41C5" w:rsidRDefault="00594D1A" w:rsidP="00A621FD">
            <w:pPr>
              <w:spacing w:before="40" w:line="264" w:lineRule="auto"/>
              <w:ind w:right="-610"/>
              <w:rPr>
                <w:sz w:val="20"/>
              </w:rPr>
            </w:pPr>
          </w:p>
        </w:tc>
        <w:tc>
          <w:tcPr>
            <w:tcW w:w="1232" w:type="pct"/>
          </w:tcPr>
          <w:p w14:paraId="2C38B841" w14:textId="056FA594" w:rsidR="00594D1A" w:rsidRPr="001943C4" w:rsidRDefault="00594D1A" w:rsidP="005E69A0">
            <w:pPr>
              <w:spacing w:before="40" w:line="264" w:lineRule="auto"/>
              <w:ind w:right="-610"/>
              <w:rPr>
                <w:sz w:val="20"/>
                <w:highlight w:val="yellow"/>
              </w:rPr>
            </w:pPr>
            <w:r w:rsidRPr="00ED41C5">
              <w:rPr>
                <w:sz w:val="20"/>
              </w:rPr>
              <w:t>PLP-</w:t>
            </w:r>
            <w:r>
              <w:rPr>
                <w:sz w:val="20"/>
              </w:rPr>
              <w:t>UVA</w:t>
            </w:r>
          </w:p>
        </w:tc>
      </w:tr>
      <w:tr w:rsidR="00E947C8" w:rsidRPr="00ED41C5" w14:paraId="53FEA39C" w14:textId="77777777">
        <w:trPr>
          <w:jc w:val="center"/>
        </w:trPr>
        <w:tc>
          <w:tcPr>
            <w:tcW w:w="1887" w:type="pct"/>
          </w:tcPr>
          <w:p w14:paraId="490DC61A" w14:textId="3644D388" w:rsidR="00E947C8" w:rsidRDefault="00E947C8" w:rsidP="002553D1">
            <w:pPr>
              <w:spacing w:before="40" w:line="264" w:lineRule="auto"/>
              <w:ind w:right="-610"/>
              <w:jc w:val="both"/>
              <w:rPr>
                <w:iCs/>
                <w:sz w:val="20"/>
              </w:rPr>
            </w:pPr>
            <w:r>
              <w:rPr>
                <w:iCs/>
                <w:sz w:val="20"/>
              </w:rPr>
              <w:t>1130±35 (</w:t>
            </w:r>
            <w:r>
              <w:rPr>
                <w:bCs/>
                <w:iCs/>
                <w:sz w:val="20"/>
              </w:rPr>
              <w:t>26 mbar)</w:t>
            </w:r>
          </w:p>
        </w:tc>
        <w:tc>
          <w:tcPr>
            <w:tcW w:w="606" w:type="pct"/>
          </w:tcPr>
          <w:p w14:paraId="3075B24E" w14:textId="68F08051" w:rsidR="00E947C8" w:rsidRDefault="00E947C8" w:rsidP="006D42E1">
            <w:pPr>
              <w:spacing w:before="40" w:line="264" w:lineRule="auto"/>
              <w:ind w:right="-610"/>
              <w:rPr>
                <w:sz w:val="20"/>
              </w:rPr>
            </w:pPr>
            <w:r>
              <w:rPr>
                <w:sz w:val="20"/>
              </w:rPr>
              <w:t>600</w:t>
            </w:r>
          </w:p>
        </w:tc>
        <w:tc>
          <w:tcPr>
            <w:tcW w:w="1275" w:type="pct"/>
          </w:tcPr>
          <w:p w14:paraId="2E463287" w14:textId="77777777" w:rsidR="00E947C8" w:rsidRPr="00ED41C5" w:rsidRDefault="00E947C8" w:rsidP="00A621FD">
            <w:pPr>
              <w:spacing w:before="40" w:line="264" w:lineRule="auto"/>
              <w:ind w:right="-610"/>
              <w:rPr>
                <w:sz w:val="20"/>
              </w:rPr>
            </w:pPr>
          </w:p>
        </w:tc>
        <w:tc>
          <w:tcPr>
            <w:tcW w:w="1232" w:type="pct"/>
          </w:tcPr>
          <w:p w14:paraId="560D36DD" w14:textId="37912808" w:rsidR="00E947C8" w:rsidRPr="003D64D0" w:rsidRDefault="00E947C8" w:rsidP="005E69A0">
            <w:pPr>
              <w:spacing w:before="40" w:line="264" w:lineRule="auto"/>
              <w:ind w:right="-610"/>
              <w:rPr>
                <w:sz w:val="20"/>
              </w:rPr>
            </w:pPr>
            <w:proofErr w:type="gramStart"/>
            <w:r w:rsidRPr="003D64D0">
              <w:rPr>
                <w:sz w:val="20"/>
              </w:rPr>
              <w:t>LIF(</w:t>
            </w:r>
            <w:proofErr w:type="gramEnd"/>
            <w:r w:rsidRPr="003D64D0">
              <w:rPr>
                <w:sz w:val="20"/>
              </w:rPr>
              <w:t>OH v=1)</w:t>
            </w:r>
          </w:p>
        </w:tc>
      </w:tr>
      <w:tr w:rsidR="008A14DB" w:rsidRPr="00ED41C5" w14:paraId="13B24B00" w14:textId="77777777">
        <w:trPr>
          <w:jc w:val="center"/>
        </w:trPr>
        <w:tc>
          <w:tcPr>
            <w:tcW w:w="1887" w:type="pct"/>
          </w:tcPr>
          <w:p w14:paraId="3AB7A46C" w14:textId="150727D7" w:rsidR="008A14DB" w:rsidRPr="00ED41C5" w:rsidRDefault="008A14DB" w:rsidP="001776C8">
            <w:pPr>
              <w:spacing w:before="40" w:line="264" w:lineRule="auto"/>
              <w:ind w:right="-610"/>
              <w:jc w:val="both"/>
              <w:rPr>
                <w:iCs/>
                <w:sz w:val="20"/>
              </w:rPr>
            </w:pPr>
            <w:r>
              <w:rPr>
                <w:iCs/>
                <w:sz w:val="20"/>
              </w:rPr>
              <w:t>2</w:t>
            </w:r>
            <w:r w:rsidR="001776C8">
              <w:rPr>
                <w:iCs/>
                <w:sz w:val="20"/>
              </w:rPr>
              <w:t>233</w:t>
            </w:r>
            <w:r w:rsidR="00594D1A">
              <w:rPr>
                <w:iCs/>
                <w:sz w:val="20"/>
                <w:szCs w:val="20"/>
              </w:rPr>
              <w:t>±</w:t>
            </w:r>
            <w:r w:rsidR="001776C8">
              <w:rPr>
                <w:iCs/>
                <w:sz w:val="20"/>
                <w:szCs w:val="20"/>
              </w:rPr>
              <w:t>711</w:t>
            </w:r>
            <w:r>
              <w:rPr>
                <w:iCs/>
                <w:sz w:val="20"/>
              </w:rPr>
              <w:t xml:space="preserve">  </w:t>
            </w:r>
            <w:r>
              <w:rPr>
                <w:bCs/>
                <w:iCs/>
                <w:sz w:val="20"/>
              </w:rPr>
              <w:t>(200 mbar)</w:t>
            </w:r>
          </w:p>
        </w:tc>
        <w:tc>
          <w:tcPr>
            <w:tcW w:w="606" w:type="pct"/>
          </w:tcPr>
          <w:p w14:paraId="322B8D90" w14:textId="77777777" w:rsidR="008A14DB" w:rsidRDefault="008A14DB" w:rsidP="006D42E1">
            <w:pPr>
              <w:spacing w:before="40" w:line="264" w:lineRule="auto"/>
              <w:ind w:right="-610"/>
              <w:rPr>
                <w:sz w:val="20"/>
              </w:rPr>
            </w:pPr>
            <w:r>
              <w:rPr>
                <w:sz w:val="20"/>
              </w:rPr>
              <w:t>550</w:t>
            </w:r>
          </w:p>
        </w:tc>
        <w:tc>
          <w:tcPr>
            <w:tcW w:w="1275" w:type="pct"/>
          </w:tcPr>
          <w:p w14:paraId="4BE2AE58" w14:textId="77777777" w:rsidR="008A14DB" w:rsidRPr="00ED41C5" w:rsidRDefault="008A14DB" w:rsidP="00A621FD">
            <w:pPr>
              <w:spacing w:before="40" w:line="264" w:lineRule="auto"/>
              <w:ind w:right="-610"/>
              <w:rPr>
                <w:sz w:val="20"/>
              </w:rPr>
            </w:pPr>
          </w:p>
        </w:tc>
        <w:tc>
          <w:tcPr>
            <w:tcW w:w="1232" w:type="pct"/>
          </w:tcPr>
          <w:p w14:paraId="5247486C" w14:textId="112AFC26" w:rsidR="008A14DB" w:rsidRPr="003D64D0" w:rsidRDefault="00594D1A" w:rsidP="005E69A0">
            <w:pPr>
              <w:spacing w:before="40" w:line="264" w:lineRule="auto"/>
              <w:ind w:right="-610"/>
              <w:rPr>
                <w:sz w:val="20"/>
              </w:rPr>
            </w:pPr>
            <w:r w:rsidRPr="003D64D0">
              <w:rPr>
                <w:sz w:val="20"/>
              </w:rPr>
              <w:t>PLP-UVA</w:t>
            </w:r>
          </w:p>
        </w:tc>
      </w:tr>
      <w:tr w:rsidR="001776C8" w:rsidRPr="00ED41C5" w14:paraId="3831D66D" w14:textId="77777777">
        <w:trPr>
          <w:jc w:val="center"/>
        </w:trPr>
        <w:tc>
          <w:tcPr>
            <w:tcW w:w="1887" w:type="pct"/>
          </w:tcPr>
          <w:p w14:paraId="7980F227" w14:textId="19B202F4" w:rsidR="001776C8" w:rsidRDefault="001776C8" w:rsidP="001776C8">
            <w:pPr>
              <w:spacing w:before="40" w:line="264" w:lineRule="auto"/>
              <w:ind w:right="-610"/>
              <w:jc w:val="both"/>
              <w:rPr>
                <w:iCs/>
                <w:sz w:val="20"/>
                <w:szCs w:val="20"/>
              </w:rPr>
            </w:pPr>
            <w:r>
              <w:rPr>
                <w:iCs/>
                <w:sz w:val="20"/>
              </w:rPr>
              <w:t>1278</w:t>
            </w:r>
            <w:r>
              <w:rPr>
                <w:iCs/>
                <w:sz w:val="20"/>
                <w:szCs w:val="20"/>
              </w:rPr>
              <w:t>±9.9</w:t>
            </w:r>
            <w:r>
              <w:rPr>
                <w:iCs/>
                <w:sz w:val="20"/>
              </w:rPr>
              <w:t xml:space="preserve">  </w:t>
            </w:r>
            <w:r>
              <w:rPr>
                <w:bCs/>
                <w:iCs/>
                <w:sz w:val="20"/>
              </w:rPr>
              <w:t>(200 mbar)</w:t>
            </w:r>
          </w:p>
        </w:tc>
        <w:tc>
          <w:tcPr>
            <w:tcW w:w="606" w:type="pct"/>
          </w:tcPr>
          <w:p w14:paraId="62D6B1CF" w14:textId="313B0E19" w:rsidR="001776C8" w:rsidRDefault="001776C8" w:rsidP="001776C8">
            <w:pPr>
              <w:spacing w:before="40" w:line="264" w:lineRule="auto"/>
              <w:ind w:right="-610"/>
              <w:rPr>
                <w:sz w:val="20"/>
              </w:rPr>
            </w:pPr>
            <w:r>
              <w:rPr>
                <w:sz w:val="20"/>
              </w:rPr>
              <w:t>525</w:t>
            </w:r>
          </w:p>
        </w:tc>
        <w:tc>
          <w:tcPr>
            <w:tcW w:w="1275" w:type="pct"/>
          </w:tcPr>
          <w:p w14:paraId="617044EA" w14:textId="77777777" w:rsidR="001776C8" w:rsidRPr="00ED41C5" w:rsidRDefault="001776C8" w:rsidP="00A621FD">
            <w:pPr>
              <w:spacing w:before="40" w:line="264" w:lineRule="auto"/>
              <w:ind w:right="-610"/>
              <w:rPr>
                <w:sz w:val="20"/>
              </w:rPr>
            </w:pPr>
          </w:p>
        </w:tc>
        <w:tc>
          <w:tcPr>
            <w:tcW w:w="1232" w:type="pct"/>
          </w:tcPr>
          <w:p w14:paraId="2B10A25F" w14:textId="5D76F91A" w:rsidR="001776C8" w:rsidRPr="003D64D0" w:rsidRDefault="001776C8" w:rsidP="005E69A0">
            <w:pPr>
              <w:spacing w:before="40" w:line="264" w:lineRule="auto"/>
              <w:ind w:right="-610"/>
              <w:rPr>
                <w:sz w:val="20"/>
              </w:rPr>
            </w:pPr>
            <w:r w:rsidRPr="003D64D0">
              <w:rPr>
                <w:sz w:val="20"/>
              </w:rPr>
              <w:t>PLP-UVA</w:t>
            </w:r>
          </w:p>
        </w:tc>
      </w:tr>
      <w:tr w:rsidR="00B44CF9" w:rsidRPr="00ED41C5" w14:paraId="55B31202" w14:textId="77777777">
        <w:trPr>
          <w:jc w:val="center"/>
        </w:trPr>
        <w:tc>
          <w:tcPr>
            <w:tcW w:w="1887" w:type="pct"/>
          </w:tcPr>
          <w:p w14:paraId="40F3F4A8" w14:textId="63510998" w:rsidR="00B44CF9" w:rsidRPr="00B44CF9" w:rsidRDefault="00B44CF9" w:rsidP="002553D1">
            <w:pPr>
              <w:spacing w:before="40" w:line="264" w:lineRule="auto"/>
              <w:ind w:right="-610"/>
              <w:jc w:val="both"/>
              <w:rPr>
                <w:iCs/>
                <w:sz w:val="20"/>
                <w:szCs w:val="20"/>
              </w:rPr>
            </w:pPr>
            <w:r>
              <w:rPr>
                <w:iCs/>
                <w:sz w:val="20"/>
                <w:szCs w:val="20"/>
              </w:rPr>
              <w:t xml:space="preserve">440±5 </w:t>
            </w:r>
            <w:r w:rsidRPr="00B44CF9">
              <w:rPr>
                <w:iCs/>
                <w:sz w:val="20"/>
                <w:szCs w:val="20"/>
              </w:rPr>
              <w:t>(6.5 mbar)</w:t>
            </w:r>
          </w:p>
        </w:tc>
        <w:tc>
          <w:tcPr>
            <w:tcW w:w="606" w:type="pct"/>
          </w:tcPr>
          <w:p w14:paraId="69FD9C1B" w14:textId="51C6CC10" w:rsidR="00B44CF9" w:rsidRDefault="00B44CF9" w:rsidP="006D42E1">
            <w:pPr>
              <w:spacing w:before="40" w:line="264" w:lineRule="auto"/>
              <w:ind w:right="-610"/>
              <w:rPr>
                <w:sz w:val="20"/>
              </w:rPr>
            </w:pPr>
            <w:r>
              <w:rPr>
                <w:sz w:val="20"/>
              </w:rPr>
              <w:t>525</w:t>
            </w:r>
          </w:p>
        </w:tc>
        <w:tc>
          <w:tcPr>
            <w:tcW w:w="1275" w:type="pct"/>
          </w:tcPr>
          <w:p w14:paraId="415AB829" w14:textId="77777777" w:rsidR="00B44CF9" w:rsidRPr="00ED41C5" w:rsidRDefault="00B44CF9" w:rsidP="00A621FD">
            <w:pPr>
              <w:spacing w:before="40" w:line="264" w:lineRule="auto"/>
              <w:ind w:right="-610"/>
              <w:rPr>
                <w:sz w:val="20"/>
              </w:rPr>
            </w:pPr>
          </w:p>
        </w:tc>
        <w:tc>
          <w:tcPr>
            <w:tcW w:w="1232" w:type="pct"/>
          </w:tcPr>
          <w:p w14:paraId="5057DC81" w14:textId="329288E5" w:rsidR="00B44CF9" w:rsidRPr="003D64D0" w:rsidRDefault="00E947C8" w:rsidP="005E69A0">
            <w:pPr>
              <w:spacing w:before="40" w:line="264" w:lineRule="auto"/>
              <w:ind w:right="-610"/>
              <w:rPr>
                <w:sz w:val="20"/>
              </w:rPr>
            </w:pPr>
            <w:proofErr w:type="gramStart"/>
            <w:r w:rsidRPr="003D64D0">
              <w:rPr>
                <w:sz w:val="20"/>
              </w:rPr>
              <w:t>LIF(</w:t>
            </w:r>
            <w:proofErr w:type="gramEnd"/>
            <w:r w:rsidRPr="003D64D0">
              <w:rPr>
                <w:sz w:val="20"/>
              </w:rPr>
              <w:t>OH v=0)</w:t>
            </w:r>
          </w:p>
        </w:tc>
      </w:tr>
      <w:tr w:rsidR="008A14DB" w:rsidRPr="00ED41C5" w14:paraId="7D7DC538" w14:textId="77777777">
        <w:trPr>
          <w:jc w:val="center"/>
        </w:trPr>
        <w:tc>
          <w:tcPr>
            <w:tcW w:w="1887" w:type="pct"/>
          </w:tcPr>
          <w:p w14:paraId="39F40AD4" w14:textId="5D27FC18" w:rsidR="008A14DB" w:rsidRPr="00ED41C5" w:rsidRDefault="00594D1A" w:rsidP="002553D1">
            <w:pPr>
              <w:spacing w:before="40" w:line="264" w:lineRule="auto"/>
              <w:ind w:right="-610"/>
              <w:jc w:val="both"/>
              <w:rPr>
                <w:iCs/>
                <w:sz w:val="20"/>
              </w:rPr>
            </w:pPr>
            <w:r>
              <w:rPr>
                <w:iCs/>
                <w:sz w:val="20"/>
              </w:rPr>
              <w:t>973</w:t>
            </w:r>
            <w:r>
              <w:rPr>
                <w:iCs/>
                <w:sz w:val="20"/>
                <w:szCs w:val="20"/>
              </w:rPr>
              <w:t>±389</w:t>
            </w:r>
            <w:r w:rsidR="008A14DB">
              <w:rPr>
                <w:iCs/>
                <w:sz w:val="20"/>
              </w:rPr>
              <w:t xml:space="preserve">  </w:t>
            </w:r>
            <w:r w:rsidR="008A14DB">
              <w:rPr>
                <w:bCs/>
                <w:iCs/>
                <w:sz w:val="20"/>
              </w:rPr>
              <w:t>(200 mbar)</w:t>
            </w:r>
          </w:p>
        </w:tc>
        <w:tc>
          <w:tcPr>
            <w:tcW w:w="606" w:type="pct"/>
          </w:tcPr>
          <w:p w14:paraId="625039F6" w14:textId="77777777" w:rsidR="008A14DB" w:rsidRDefault="008A14DB" w:rsidP="006D42E1">
            <w:pPr>
              <w:spacing w:before="40" w:line="264" w:lineRule="auto"/>
              <w:ind w:right="-610"/>
              <w:rPr>
                <w:sz w:val="20"/>
              </w:rPr>
            </w:pPr>
            <w:r>
              <w:rPr>
                <w:sz w:val="20"/>
              </w:rPr>
              <w:t>500</w:t>
            </w:r>
          </w:p>
        </w:tc>
        <w:tc>
          <w:tcPr>
            <w:tcW w:w="1275" w:type="pct"/>
          </w:tcPr>
          <w:p w14:paraId="3ACC6F21" w14:textId="77777777" w:rsidR="008A14DB" w:rsidRPr="00ED41C5" w:rsidRDefault="008A14DB" w:rsidP="00A621FD">
            <w:pPr>
              <w:spacing w:before="40" w:line="264" w:lineRule="auto"/>
              <w:ind w:right="-610"/>
              <w:rPr>
                <w:sz w:val="20"/>
              </w:rPr>
            </w:pPr>
          </w:p>
        </w:tc>
        <w:tc>
          <w:tcPr>
            <w:tcW w:w="1232" w:type="pct"/>
          </w:tcPr>
          <w:p w14:paraId="4FD019E2" w14:textId="3917ED89" w:rsidR="008A14DB" w:rsidRPr="00ED41C5" w:rsidRDefault="00594D1A" w:rsidP="005E69A0">
            <w:pPr>
              <w:spacing w:before="40" w:line="264" w:lineRule="auto"/>
              <w:ind w:right="-610"/>
              <w:rPr>
                <w:sz w:val="20"/>
              </w:rPr>
            </w:pPr>
            <w:r w:rsidRPr="00ED41C5">
              <w:rPr>
                <w:sz w:val="20"/>
              </w:rPr>
              <w:t>PLP-</w:t>
            </w:r>
            <w:r>
              <w:rPr>
                <w:sz w:val="20"/>
              </w:rPr>
              <w:t>UVA</w:t>
            </w:r>
          </w:p>
        </w:tc>
      </w:tr>
      <w:tr w:rsidR="00594D1A" w:rsidRPr="00ED41C5" w14:paraId="192D5405" w14:textId="77777777">
        <w:trPr>
          <w:jc w:val="center"/>
        </w:trPr>
        <w:tc>
          <w:tcPr>
            <w:tcW w:w="1887" w:type="pct"/>
          </w:tcPr>
          <w:p w14:paraId="4C635BF2" w14:textId="1E7F5C46" w:rsidR="00594D1A" w:rsidRDefault="00594D1A" w:rsidP="00594D1A">
            <w:pPr>
              <w:spacing w:before="40" w:line="264" w:lineRule="auto"/>
              <w:ind w:right="-610"/>
              <w:jc w:val="both"/>
              <w:rPr>
                <w:iCs/>
                <w:sz w:val="20"/>
              </w:rPr>
            </w:pPr>
            <w:r>
              <w:rPr>
                <w:iCs/>
                <w:sz w:val="20"/>
              </w:rPr>
              <w:t>521</w:t>
            </w:r>
            <w:r>
              <w:rPr>
                <w:iCs/>
                <w:sz w:val="20"/>
                <w:szCs w:val="20"/>
              </w:rPr>
              <w:t>±6</w:t>
            </w:r>
            <w:r>
              <w:rPr>
                <w:iCs/>
                <w:sz w:val="20"/>
              </w:rPr>
              <w:t xml:space="preserve">  </w:t>
            </w:r>
            <w:r>
              <w:rPr>
                <w:bCs/>
                <w:iCs/>
                <w:sz w:val="20"/>
              </w:rPr>
              <w:t>(200 mbar)</w:t>
            </w:r>
          </w:p>
        </w:tc>
        <w:tc>
          <w:tcPr>
            <w:tcW w:w="606" w:type="pct"/>
          </w:tcPr>
          <w:p w14:paraId="1ACB38D2" w14:textId="2B45391C" w:rsidR="00594D1A" w:rsidRDefault="00594D1A" w:rsidP="00594D1A">
            <w:pPr>
              <w:spacing w:before="40" w:line="264" w:lineRule="auto"/>
              <w:ind w:right="-610"/>
              <w:rPr>
                <w:sz w:val="20"/>
              </w:rPr>
            </w:pPr>
            <w:r>
              <w:rPr>
                <w:sz w:val="20"/>
              </w:rPr>
              <w:t>475 -</w:t>
            </w:r>
          </w:p>
        </w:tc>
        <w:tc>
          <w:tcPr>
            <w:tcW w:w="1275" w:type="pct"/>
          </w:tcPr>
          <w:p w14:paraId="014F84F8" w14:textId="77777777" w:rsidR="00594D1A" w:rsidRPr="00ED41C5" w:rsidRDefault="00594D1A" w:rsidP="00A621FD">
            <w:pPr>
              <w:spacing w:before="40" w:line="264" w:lineRule="auto"/>
              <w:ind w:right="-610"/>
              <w:rPr>
                <w:sz w:val="20"/>
              </w:rPr>
            </w:pPr>
          </w:p>
        </w:tc>
        <w:tc>
          <w:tcPr>
            <w:tcW w:w="1232" w:type="pct"/>
          </w:tcPr>
          <w:p w14:paraId="62ACC5CE" w14:textId="66006F4B" w:rsidR="00594D1A" w:rsidRPr="00ED41C5" w:rsidRDefault="00594D1A" w:rsidP="005E69A0">
            <w:pPr>
              <w:spacing w:before="40" w:line="264" w:lineRule="auto"/>
              <w:ind w:right="-610"/>
              <w:rPr>
                <w:sz w:val="20"/>
              </w:rPr>
            </w:pPr>
            <w:r w:rsidRPr="00ED41C5">
              <w:rPr>
                <w:sz w:val="20"/>
              </w:rPr>
              <w:t>PLP-</w:t>
            </w:r>
            <w:r>
              <w:rPr>
                <w:sz w:val="20"/>
              </w:rPr>
              <w:t>UVA</w:t>
            </w:r>
          </w:p>
        </w:tc>
      </w:tr>
      <w:tr w:rsidR="008A14DB" w:rsidRPr="00ED41C5" w14:paraId="4C4ED0C6" w14:textId="77777777">
        <w:trPr>
          <w:jc w:val="center"/>
        </w:trPr>
        <w:tc>
          <w:tcPr>
            <w:tcW w:w="1887" w:type="pct"/>
          </w:tcPr>
          <w:p w14:paraId="5D03F88B" w14:textId="28A1CB8B" w:rsidR="008A14DB" w:rsidRPr="00ED41C5" w:rsidRDefault="00594D1A" w:rsidP="002553D1">
            <w:pPr>
              <w:spacing w:before="40" w:line="264" w:lineRule="auto"/>
              <w:ind w:right="-610"/>
              <w:jc w:val="both"/>
              <w:rPr>
                <w:iCs/>
                <w:sz w:val="20"/>
              </w:rPr>
            </w:pPr>
            <w:r>
              <w:rPr>
                <w:iCs/>
                <w:sz w:val="20"/>
              </w:rPr>
              <w:t>448</w:t>
            </w:r>
            <w:r>
              <w:rPr>
                <w:iCs/>
                <w:sz w:val="20"/>
                <w:szCs w:val="20"/>
              </w:rPr>
              <w:t>±5</w:t>
            </w:r>
            <w:r w:rsidR="008A14DB">
              <w:rPr>
                <w:iCs/>
                <w:sz w:val="20"/>
              </w:rPr>
              <w:t xml:space="preserve">  </w:t>
            </w:r>
            <w:r w:rsidR="008A14DB">
              <w:rPr>
                <w:bCs/>
                <w:iCs/>
                <w:sz w:val="20"/>
              </w:rPr>
              <w:t>(200 mbar)</w:t>
            </w:r>
          </w:p>
        </w:tc>
        <w:tc>
          <w:tcPr>
            <w:tcW w:w="606" w:type="pct"/>
          </w:tcPr>
          <w:p w14:paraId="7C62C86E" w14:textId="77777777" w:rsidR="008A14DB" w:rsidRDefault="008A14DB" w:rsidP="006D42E1">
            <w:pPr>
              <w:spacing w:before="40" w:line="264" w:lineRule="auto"/>
              <w:ind w:right="-610"/>
              <w:rPr>
                <w:sz w:val="20"/>
              </w:rPr>
            </w:pPr>
            <w:r>
              <w:rPr>
                <w:sz w:val="20"/>
              </w:rPr>
              <w:t>450 -</w:t>
            </w:r>
          </w:p>
        </w:tc>
        <w:tc>
          <w:tcPr>
            <w:tcW w:w="1275" w:type="pct"/>
          </w:tcPr>
          <w:p w14:paraId="74B01F4A" w14:textId="77777777" w:rsidR="008A14DB" w:rsidRPr="00ED41C5" w:rsidRDefault="008A14DB" w:rsidP="00A621FD">
            <w:pPr>
              <w:spacing w:before="40" w:line="264" w:lineRule="auto"/>
              <w:ind w:right="-610"/>
              <w:rPr>
                <w:sz w:val="20"/>
              </w:rPr>
            </w:pPr>
          </w:p>
        </w:tc>
        <w:tc>
          <w:tcPr>
            <w:tcW w:w="1232" w:type="pct"/>
          </w:tcPr>
          <w:p w14:paraId="23AD597D" w14:textId="39BA77DF" w:rsidR="008A14DB" w:rsidRPr="00ED41C5" w:rsidRDefault="00594D1A" w:rsidP="005E69A0">
            <w:pPr>
              <w:spacing w:before="40" w:line="264" w:lineRule="auto"/>
              <w:ind w:right="-610"/>
              <w:rPr>
                <w:sz w:val="20"/>
              </w:rPr>
            </w:pPr>
            <w:r w:rsidRPr="00ED41C5">
              <w:rPr>
                <w:sz w:val="20"/>
              </w:rPr>
              <w:t>PLP-</w:t>
            </w:r>
            <w:r>
              <w:rPr>
                <w:sz w:val="20"/>
              </w:rPr>
              <w:t>UVA</w:t>
            </w:r>
          </w:p>
        </w:tc>
      </w:tr>
      <w:tr w:rsidR="002D7D9D" w:rsidRPr="00ED41C5" w14:paraId="4620F611" w14:textId="77777777">
        <w:trPr>
          <w:jc w:val="center"/>
        </w:trPr>
        <w:tc>
          <w:tcPr>
            <w:tcW w:w="1887" w:type="pct"/>
          </w:tcPr>
          <w:p w14:paraId="06AC16E5" w14:textId="77777777" w:rsidR="002D7D9D" w:rsidRPr="00ED5CF8" w:rsidRDefault="002D7D9D" w:rsidP="006D42E1">
            <w:pPr>
              <w:spacing w:before="120" w:line="264" w:lineRule="auto"/>
              <w:ind w:right="-610"/>
              <w:jc w:val="both"/>
              <w:rPr>
                <w:b/>
                <w:i/>
                <w:iCs/>
                <w:sz w:val="20"/>
              </w:rPr>
            </w:pPr>
            <w:r w:rsidRPr="00ED5CF8">
              <w:rPr>
                <w:b/>
                <w:i/>
                <w:sz w:val="20"/>
              </w:rPr>
              <w:t xml:space="preserve">Relative </w:t>
            </w:r>
            <w:r w:rsidRPr="00ED5CF8">
              <w:rPr>
                <w:b/>
                <w:i/>
                <w:iCs/>
                <w:sz w:val="20"/>
              </w:rPr>
              <w:t>Rate Coefficients</w:t>
            </w:r>
          </w:p>
        </w:tc>
        <w:tc>
          <w:tcPr>
            <w:tcW w:w="606" w:type="pct"/>
          </w:tcPr>
          <w:p w14:paraId="12F7164D" w14:textId="77777777" w:rsidR="002D7D9D" w:rsidRPr="00ED41C5" w:rsidRDefault="002D7D9D" w:rsidP="006D42E1">
            <w:pPr>
              <w:spacing w:before="120" w:line="264" w:lineRule="auto"/>
              <w:ind w:right="-610"/>
              <w:rPr>
                <w:iCs/>
                <w:sz w:val="20"/>
              </w:rPr>
            </w:pPr>
          </w:p>
        </w:tc>
        <w:tc>
          <w:tcPr>
            <w:tcW w:w="1275" w:type="pct"/>
          </w:tcPr>
          <w:p w14:paraId="2C1F49E9" w14:textId="77777777" w:rsidR="002D7D9D" w:rsidRPr="00ED41C5" w:rsidRDefault="002D7D9D" w:rsidP="006D42E1">
            <w:pPr>
              <w:spacing w:before="120" w:line="264" w:lineRule="auto"/>
              <w:ind w:right="-610"/>
              <w:rPr>
                <w:iCs/>
                <w:sz w:val="20"/>
              </w:rPr>
            </w:pPr>
          </w:p>
        </w:tc>
        <w:tc>
          <w:tcPr>
            <w:tcW w:w="1232" w:type="pct"/>
          </w:tcPr>
          <w:p w14:paraId="4763437D" w14:textId="77777777" w:rsidR="002D7D9D" w:rsidRPr="00ED41C5" w:rsidRDefault="002D7D9D" w:rsidP="006D42E1">
            <w:pPr>
              <w:spacing w:before="120" w:line="264" w:lineRule="auto"/>
              <w:ind w:right="-610"/>
              <w:jc w:val="both"/>
              <w:rPr>
                <w:iCs/>
                <w:sz w:val="20"/>
              </w:rPr>
            </w:pPr>
          </w:p>
        </w:tc>
      </w:tr>
      <w:tr w:rsidR="002D7D9D" w:rsidRPr="00ED41C5" w14:paraId="5729E8FF" w14:textId="77777777">
        <w:trPr>
          <w:jc w:val="center"/>
        </w:trPr>
        <w:tc>
          <w:tcPr>
            <w:tcW w:w="1887" w:type="pct"/>
          </w:tcPr>
          <w:p w14:paraId="798CB3FA" w14:textId="77777777" w:rsidR="002D7D9D" w:rsidRPr="00ED41C5" w:rsidRDefault="002D7D9D" w:rsidP="00C97925">
            <w:pPr>
              <w:spacing w:before="120" w:line="264" w:lineRule="auto"/>
              <w:ind w:right="-610"/>
              <w:jc w:val="both"/>
              <w:rPr>
                <w:sz w:val="20"/>
              </w:rPr>
            </w:pPr>
          </w:p>
        </w:tc>
        <w:tc>
          <w:tcPr>
            <w:tcW w:w="606" w:type="pct"/>
          </w:tcPr>
          <w:p w14:paraId="25E17ACD" w14:textId="77777777" w:rsidR="002D7D9D" w:rsidRPr="00ED41C5" w:rsidRDefault="002D7D9D" w:rsidP="006D42E1">
            <w:pPr>
              <w:spacing w:before="120" w:line="264" w:lineRule="auto"/>
              <w:ind w:right="-610"/>
              <w:rPr>
                <w:iCs/>
                <w:sz w:val="20"/>
              </w:rPr>
            </w:pPr>
          </w:p>
        </w:tc>
        <w:tc>
          <w:tcPr>
            <w:tcW w:w="1275" w:type="pct"/>
          </w:tcPr>
          <w:p w14:paraId="5630E369" w14:textId="77777777" w:rsidR="002D7D9D" w:rsidRPr="00ED41C5" w:rsidRDefault="002D7D9D" w:rsidP="006D42E1">
            <w:pPr>
              <w:spacing w:before="120" w:line="264" w:lineRule="auto"/>
              <w:ind w:right="-610"/>
              <w:rPr>
                <w:iCs/>
                <w:sz w:val="20"/>
              </w:rPr>
            </w:pPr>
          </w:p>
        </w:tc>
        <w:tc>
          <w:tcPr>
            <w:tcW w:w="1232" w:type="pct"/>
          </w:tcPr>
          <w:p w14:paraId="2C91244A" w14:textId="77777777" w:rsidR="002D7D9D" w:rsidRPr="00ED41C5" w:rsidRDefault="002D7D9D" w:rsidP="00693881">
            <w:pPr>
              <w:spacing w:before="120" w:line="264" w:lineRule="auto"/>
              <w:ind w:right="-610"/>
              <w:jc w:val="both"/>
              <w:rPr>
                <w:iCs/>
                <w:sz w:val="20"/>
              </w:rPr>
            </w:pPr>
          </w:p>
        </w:tc>
      </w:tr>
      <w:tr w:rsidR="00ED5CF8" w:rsidRPr="00ED41C5" w14:paraId="63F1E6C8" w14:textId="77777777">
        <w:trPr>
          <w:jc w:val="center"/>
        </w:trPr>
        <w:tc>
          <w:tcPr>
            <w:tcW w:w="1887" w:type="pct"/>
          </w:tcPr>
          <w:p w14:paraId="7DDC6EBA" w14:textId="7A45E570" w:rsidR="00ED5CF8" w:rsidRPr="00ED5CF8" w:rsidRDefault="00ED5CF8" w:rsidP="00ED18FD">
            <w:pPr>
              <w:spacing w:before="100" w:beforeAutospacing="1" w:after="100" w:afterAutospacing="1" w:line="20" w:lineRule="atLeast"/>
              <w:ind w:right="-610"/>
              <w:jc w:val="both"/>
              <w:rPr>
                <w:iCs/>
                <w:sz w:val="20"/>
                <w:szCs w:val="20"/>
                <w:vertAlign w:val="superscript"/>
              </w:rPr>
            </w:pPr>
            <w:r w:rsidRPr="00ED5CF8">
              <w:rPr>
                <w:iCs/>
                <w:sz w:val="20"/>
                <w:szCs w:val="20"/>
              </w:rPr>
              <w:t>&lt;</w:t>
            </w:r>
            <w:r w:rsidR="00ED18FD">
              <w:rPr>
                <w:iCs/>
                <w:sz w:val="20"/>
                <w:szCs w:val="20"/>
              </w:rPr>
              <w:t>19.2</w:t>
            </w:r>
            <w:r w:rsidRPr="00ED5CF8">
              <w:rPr>
                <w:iCs/>
                <w:sz w:val="20"/>
                <w:szCs w:val="20"/>
              </w:rPr>
              <w:t>±</w:t>
            </w:r>
            <w:proofErr w:type="gramStart"/>
            <w:r w:rsidR="00ED18FD">
              <w:rPr>
                <w:iCs/>
                <w:sz w:val="20"/>
                <w:szCs w:val="20"/>
              </w:rPr>
              <w:t>5</w:t>
            </w:r>
            <w:r w:rsidRPr="00ED5CF8">
              <w:rPr>
                <w:iCs/>
                <w:sz w:val="20"/>
                <w:szCs w:val="20"/>
              </w:rPr>
              <w:t xml:space="preserve"> </w:t>
            </w:r>
            <w:r w:rsidRPr="00ED5CF8">
              <w:rPr>
                <w:iCs/>
                <w:sz w:val="20"/>
                <w:szCs w:val="20"/>
                <w:vertAlign w:val="superscript"/>
              </w:rPr>
              <w:t>.</w:t>
            </w:r>
            <w:proofErr w:type="gramEnd"/>
          </w:p>
        </w:tc>
        <w:tc>
          <w:tcPr>
            <w:tcW w:w="606" w:type="pct"/>
          </w:tcPr>
          <w:p w14:paraId="0C90CB96" w14:textId="77777777" w:rsidR="00ED5CF8" w:rsidRPr="00ED5CF8" w:rsidRDefault="00ED5CF8" w:rsidP="00ED5CF8">
            <w:pPr>
              <w:spacing w:before="100" w:beforeAutospacing="1" w:after="100" w:afterAutospacing="1" w:line="20" w:lineRule="atLeast"/>
              <w:ind w:right="-610"/>
              <w:rPr>
                <w:sz w:val="20"/>
                <w:szCs w:val="20"/>
              </w:rPr>
            </w:pPr>
            <w:r w:rsidRPr="00ED5CF8">
              <w:rPr>
                <w:sz w:val="20"/>
                <w:szCs w:val="20"/>
              </w:rPr>
              <w:t>29</w:t>
            </w:r>
            <w:r>
              <w:rPr>
                <w:sz w:val="20"/>
                <w:szCs w:val="20"/>
              </w:rPr>
              <w:t>7</w:t>
            </w:r>
          </w:p>
        </w:tc>
        <w:tc>
          <w:tcPr>
            <w:tcW w:w="1275" w:type="pct"/>
          </w:tcPr>
          <w:p w14:paraId="29DEF044" w14:textId="6B0F9F9C" w:rsidR="00ED5CF8" w:rsidRPr="00ED5CF8" w:rsidRDefault="00ED5CF8" w:rsidP="00ED5CF8">
            <w:pPr>
              <w:spacing w:before="100" w:beforeAutospacing="1" w:after="100" w:afterAutospacing="1" w:line="20" w:lineRule="atLeast"/>
              <w:ind w:right="-610"/>
              <w:rPr>
                <w:sz w:val="20"/>
                <w:szCs w:val="20"/>
              </w:rPr>
            </w:pPr>
            <w:proofErr w:type="spellStart"/>
            <w:r w:rsidRPr="00ED5CF8">
              <w:rPr>
                <w:sz w:val="20"/>
                <w:szCs w:val="20"/>
              </w:rPr>
              <w:t>Ouyang</w:t>
            </w:r>
            <w:proofErr w:type="spellEnd"/>
            <w:r w:rsidRPr="00ED5CF8">
              <w:rPr>
                <w:sz w:val="20"/>
                <w:szCs w:val="20"/>
              </w:rPr>
              <w:t xml:space="preserve"> et al., </w:t>
            </w:r>
            <w:r w:rsidR="00ED18FD">
              <w:rPr>
                <w:sz w:val="20"/>
                <w:szCs w:val="20"/>
              </w:rPr>
              <w:t>2013</w:t>
            </w:r>
          </w:p>
        </w:tc>
        <w:tc>
          <w:tcPr>
            <w:tcW w:w="1232" w:type="pct"/>
          </w:tcPr>
          <w:p w14:paraId="68B43213" w14:textId="2806735F" w:rsidR="00ED5CF8" w:rsidRPr="00ED5CF8" w:rsidRDefault="00ED5CF8" w:rsidP="00DA6E5B">
            <w:pPr>
              <w:spacing w:before="100" w:beforeAutospacing="1" w:after="100" w:afterAutospacing="1" w:line="20" w:lineRule="atLeast"/>
              <w:ind w:right="-610"/>
              <w:jc w:val="both"/>
              <w:rPr>
                <w:iCs/>
                <w:sz w:val="20"/>
                <w:szCs w:val="20"/>
              </w:rPr>
            </w:pPr>
            <w:r w:rsidRPr="00ED5CF8">
              <w:rPr>
                <w:iCs/>
                <w:sz w:val="20"/>
                <w:szCs w:val="20"/>
              </w:rPr>
              <w:t>(</w:t>
            </w:r>
            <w:r w:rsidR="00DA6E5B">
              <w:rPr>
                <w:iCs/>
                <w:sz w:val="20"/>
                <w:szCs w:val="20"/>
              </w:rPr>
              <w:t>g</w:t>
            </w:r>
            <w:r w:rsidRPr="00ED5CF8">
              <w:rPr>
                <w:iCs/>
                <w:sz w:val="20"/>
                <w:szCs w:val="20"/>
              </w:rPr>
              <w:t xml:space="preserve">) </w:t>
            </w:r>
            <w:proofErr w:type="gramStart"/>
            <w:r w:rsidRPr="00ED5CF8">
              <w:rPr>
                <w:iCs/>
                <w:sz w:val="20"/>
                <w:szCs w:val="20"/>
              </w:rPr>
              <w:t>k</w:t>
            </w:r>
            <w:proofErr w:type="gramEnd"/>
            <w:r w:rsidRPr="00ED5CF8">
              <w:rPr>
                <w:iCs/>
                <w:sz w:val="20"/>
                <w:szCs w:val="20"/>
              </w:rPr>
              <w:t>/k(NO</w:t>
            </w:r>
            <w:r w:rsidRPr="00ED5CF8">
              <w:rPr>
                <w:iCs/>
                <w:sz w:val="20"/>
                <w:szCs w:val="20"/>
                <w:vertAlign w:val="subscript"/>
              </w:rPr>
              <w:t>2</w:t>
            </w:r>
            <w:r w:rsidRPr="00ED5CF8">
              <w:rPr>
                <w:iCs/>
                <w:sz w:val="20"/>
                <w:szCs w:val="20"/>
              </w:rPr>
              <w:t>)=6.4±1.7</w:t>
            </w:r>
            <w:r w:rsidRPr="00ED5CF8">
              <w:rPr>
                <w:sz w:val="20"/>
                <w:szCs w:val="20"/>
              </w:rPr>
              <w:t xml:space="preserve"> x 10</w:t>
            </w:r>
            <w:r w:rsidRPr="00ED5CF8">
              <w:rPr>
                <w:sz w:val="20"/>
                <w:szCs w:val="20"/>
                <w:vertAlign w:val="superscript"/>
              </w:rPr>
              <w:t>11</w:t>
            </w:r>
          </w:p>
        </w:tc>
      </w:tr>
      <w:tr w:rsidR="00ED5CF8" w:rsidRPr="00ED41C5" w14:paraId="2F119E1C" w14:textId="77777777">
        <w:trPr>
          <w:jc w:val="center"/>
        </w:trPr>
        <w:tc>
          <w:tcPr>
            <w:tcW w:w="1887" w:type="pct"/>
          </w:tcPr>
          <w:p w14:paraId="522F655D" w14:textId="21E07D8C" w:rsidR="00ED5CF8" w:rsidRPr="00DA3CEB" w:rsidRDefault="00ED5CF8" w:rsidP="006F21B6">
            <w:pPr>
              <w:spacing w:before="100" w:beforeAutospacing="1" w:after="100" w:afterAutospacing="1" w:line="20" w:lineRule="atLeast"/>
              <w:ind w:right="-610"/>
              <w:jc w:val="both"/>
              <w:rPr>
                <w:iCs/>
                <w:sz w:val="20"/>
                <w:szCs w:val="20"/>
              </w:rPr>
            </w:pPr>
            <w:r w:rsidRPr="00DA3CEB">
              <w:rPr>
                <w:iCs/>
                <w:sz w:val="20"/>
                <w:szCs w:val="20"/>
              </w:rPr>
              <w:t>8.</w:t>
            </w:r>
            <w:r w:rsidR="006F21B6" w:rsidRPr="00DA3CEB">
              <w:rPr>
                <w:iCs/>
                <w:sz w:val="20"/>
                <w:szCs w:val="20"/>
              </w:rPr>
              <w:t>9</w:t>
            </w:r>
            <w:r w:rsidRPr="00DA3CEB">
              <w:rPr>
                <w:iCs/>
                <w:sz w:val="20"/>
                <w:szCs w:val="20"/>
              </w:rPr>
              <w:t xml:space="preserve"> ±0.9</w:t>
            </w:r>
          </w:p>
        </w:tc>
        <w:tc>
          <w:tcPr>
            <w:tcW w:w="606" w:type="pct"/>
          </w:tcPr>
          <w:p w14:paraId="7F509166" w14:textId="77777777" w:rsidR="00ED5CF8" w:rsidRPr="00DA3CEB" w:rsidRDefault="00ED5CF8" w:rsidP="00ED5CF8">
            <w:pPr>
              <w:spacing w:before="100" w:beforeAutospacing="1" w:after="100" w:afterAutospacing="1" w:line="20" w:lineRule="atLeast"/>
              <w:ind w:right="-610"/>
              <w:rPr>
                <w:sz w:val="20"/>
                <w:szCs w:val="20"/>
              </w:rPr>
            </w:pPr>
            <w:r w:rsidRPr="00DA3CEB">
              <w:rPr>
                <w:sz w:val="20"/>
                <w:szCs w:val="20"/>
              </w:rPr>
              <w:t>293</w:t>
            </w:r>
          </w:p>
        </w:tc>
        <w:tc>
          <w:tcPr>
            <w:tcW w:w="1275" w:type="pct"/>
          </w:tcPr>
          <w:p w14:paraId="50E6F67B" w14:textId="77777777" w:rsidR="00ED5CF8" w:rsidRPr="00DA3CEB" w:rsidRDefault="00ED5CF8" w:rsidP="00ED5CF8">
            <w:pPr>
              <w:spacing w:before="100" w:beforeAutospacing="1" w:after="100" w:afterAutospacing="1" w:line="20" w:lineRule="atLeast"/>
              <w:ind w:right="-610"/>
              <w:rPr>
                <w:sz w:val="20"/>
                <w:szCs w:val="20"/>
              </w:rPr>
            </w:pPr>
            <w:r w:rsidRPr="00DA3CEB">
              <w:rPr>
                <w:sz w:val="20"/>
                <w:szCs w:val="20"/>
              </w:rPr>
              <w:t>Berndt et al., 2014</w:t>
            </w:r>
          </w:p>
        </w:tc>
        <w:tc>
          <w:tcPr>
            <w:tcW w:w="1232" w:type="pct"/>
          </w:tcPr>
          <w:p w14:paraId="478AB369" w14:textId="75D93B1D" w:rsidR="00ED5CF8" w:rsidRPr="00DA3CEB" w:rsidRDefault="00ED5CF8" w:rsidP="00DA6E5B">
            <w:pPr>
              <w:spacing w:before="100" w:beforeAutospacing="1" w:after="100" w:afterAutospacing="1" w:line="20" w:lineRule="atLeast"/>
              <w:ind w:right="-610"/>
              <w:rPr>
                <w:iCs/>
                <w:sz w:val="20"/>
                <w:szCs w:val="20"/>
              </w:rPr>
            </w:pPr>
            <w:r w:rsidRPr="00DA3CEB">
              <w:rPr>
                <w:sz w:val="20"/>
                <w:szCs w:val="20"/>
              </w:rPr>
              <w:t>(</w:t>
            </w:r>
            <w:r w:rsidR="00DA6E5B" w:rsidRPr="00DA3CEB">
              <w:rPr>
                <w:sz w:val="20"/>
                <w:szCs w:val="20"/>
              </w:rPr>
              <w:t>h</w:t>
            </w:r>
            <w:r w:rsidRPr="00DA3CEB">
              <w:rPr>
                <w:sz w:val="20"/>
                <w:szCs w:val="20"/>
              </w:rPr>
              <w:t xml:space="preserve">) </w:t>
            </w:r>
            <w:proofErr w:type="gramStart"/>
            <w:r w:rsidRPr="00DA3CEB">
              <w:rPr>
                <w:iCs/>
                <w:sz w:val="20"/>
                <w:szCs w:val="20"/>
              </w:rPr>
              <w:t>k</w:t>
            </w:r>
            <w:proofErr w:type="gramEnd"/>
            <w:r w:rsidRPr="00DA3CEB">
              <w:rPr>
                <w:iCs/>
                <w:sz w:val="20"/>
                <w:szCs w:val="20"/>
              </w:rPr>
              <w:t>/k(SO</w:t>
            </w:r>
            <w:r w:rsidRPr="00DA3CEB">
              <w:rPr>
                <w:iCs/>
                <w:sz w:val="20"/>
                <w:szCs w:val="20"/>
                <w:vertAlign w:val="subscript"/>
              </w:rPr>
              <w:t>2</w:t>
            </w:r>
            <w:r w:rsidRPr="00DA3CEB">
              <w:rPr>
                <w:iCs/>
                <w:sz w:val="20"/>
                <w:szCs w:val="20"/>
              </w:rPr>
              <w:t>)=2.6±0.32 x 10</w:t>
            </w:r>
            <w:r w:rsidRPr="00DA3CEB">
              <w:rPr>
                <w:iCs/>
                <w:sz w:val="20"/>
                <w:szCs w:val="20"/>
                <w:vertAlign w:val="superscript"/>
              </w:rPr>
              <w:t>11</w:t>
            </w:r>
          </w:p>
        </w:tc>
      </w:tr>
      <w:tr w:rsidR="002D7D9D" w:rsidRPr="00ED41C5" w14:paraId="4D3945E6" w14:textId="77777777">
        <w:trPr>
          <w:jc w:val="center"/>
        </w:trPr>
        <w:tc>
          <w:tcPr>
            <w:tcW w:w="1887" w:type="pct"/>
            <w:tcBorders>
              <w:bottom w:val="single" w:sz="12" w:space="0" w:color="008000"/>
            </w:tcBorders>
          </w:tcPr>
          <w:p w14:paraId="51EB5F47" w14:textId="77777777" w:rsidR="002D7D9D" w:rsidRPr="00ED41C5" w:rsidRDefault="002D7D9D" w:rsidP="006D42E1">
            <w:pPr>
              <w:spacing w:before="40" w:line="264" w:lineRule="auto"/>
              <w:ind w:right="-610"/>
              <w:jc w:val="both"/>
              <w:rPr>
                <w:sz w:val="20"/>
              </w:rPr>
            </w:pPr>
          </w:p>
        </w:tc>
        <w:tc>
          <w:tcPr>
            <w:tcW w:w="606" w:type="pct"/>
            <w:tcBorders>
              <w:bottom w:val="single" w:sz="12" w:space="0" w:color="008000"/>
            </w:tcBorders>
          </w:tcPr>
          <w:p w14:paraId="4DB30F18" w14:textId="77777777" w:rsidR="002D7D9D" w:rsidRPr="00ED41C5" w:rsidRDefault="002D7D9D" w:rsidP="006D42E1">
            <w:pPr>
              <w:spacing w:before="40" w:line="264" w:lineRule="auto"/>
              <w:ind w:right="-610"/>
              <w:rPr>
                <w:sz w:val="20"/>
              </w:rPr>
            </w:pPr>
          </w:p>
        </w:tc>
        <w:tc>
          <w:tcPr>
            <w:tcW w:w="1275" w:type="pct"/>
            <w:tcBorders>
              <w:bottom w:val="single" w:sz="12" w:space="0" w:color="008000"/>
            </w:tcBorders>
          </w:tcPr>
          <w:p w14:paraId="6956DF90" w14:textId="77777777" w:rsidR="002D7D9D" w:rsidRPr="00ED41C5" w:rsidRDefault="002D7D9D" w:rsidP="006D42E1">
            <w:pPr>
              <w:spacing w:before="40" w:line="264" w:lineRule="auto"/>
              <w:ind w:right="-610"/>
              <w:rPr>
                <w:sz w:val="20"/>
              </w:rPr>
            </w:pPr>
          </w:p>
        </w:tc>
        <w:tc>
          <w:tcPr>
            <w:tcW w:w="1232" w:type="pct"/>
            <w:tcBorders>
              <w:bottom w:val="single" w:sz="12" w:space="0" w:color="008000"/>
            </w:tcBorders>
          </w:tcPr>
          <w:p w14:paraId="44CB7AF8" w14:textId="77777777" w:rsidR="002D7D9D" w:rsidRPr="00ED41C5" w:rsidRDefault="002D7D9D" w:rsidP="006D42E1">
            <w:pPr>
              <w:spacing w:before="40" w:line="264" w:lineRule="auto"/>
              <w:ind w:right="-610"/>
              <w:jc w:val="both"/>
              <w:rPr>
                <w:sz w:val="20"/>
              </w:rPr>
            </w:pPr>
          </w:p>
        </w:tc>
      </w:tr>
    </w:tbl>
    <w:p w14:paraId="293B5F2C" w14:textId="77777777" w:rsidR="002D7D9D" w:rsidRPr="00ED41C5" w:rsidRDefault="002D7D9D" w:rsidP="006D42E1">
      <w:pPr>
        <w:tabs>
          <w:tab w:val="center" w:pos="4680"/>
        </w:tabs>
        <w:ind w:right="-700"/>
        <w:jc w:val="both"/>
      </w:pPr>
    </w:p>
    <w:p w14:paraId="65BEF3EC" w14:textId="77777777" w:rsidR="002D7D9D" w:rsidRPr="00ED41C5" w:rsidRDefault="002D7D9D" w:rsidP="006D42E1">
      <w:pPr>
        <w:tabs>
          <w:tab w:val="center" w:pos="4680"/>
        </w:tabs>
        <w:ind w:right="-700"/>
        <w:jc w:val="center"/>
      </w:pPr>
      <w:r w:rsidRPr="00ED41C5">
        <w:rPr>
          <w:b/>
        </w:rPr>
        <w:t>Comments</w:t>
      </w:r>
    </w:p>
    <w:p w14:paraId="69A095E0" w14:textId="77777777" w:rsidR="002D7D9D" w:rsidRPr="00ED41C5" w:rsidRDefault="002D7D9D" w:rsidP="006D42E1">
      <w:pPr>
        <w:tabs>
          <w:tab w:val="left" w:pos="446"/>
        </w:tabs>
        <w:ind w:right="-700"/>
        <w:jc w:val="both"/>
      </w:pPr>
    </w:p>
    <w:p w14:paraId="50A296DA" w14:textId="77777777" w:rsidR="00614387" w:rsidRPr="00ED41C5" w:rsidRDefault="002D7D9D" w:rsidP="00614387">
      <w:pPr>
        <w:tabs>
          <w:tab w:val="left" w:pos="446"/>
        </w:tabs>
        <w:ind w:left="360" w:right="-63" w:hanging="360"/>
        <w:jc w:val="both"/>
      </w:pPr>
      <w:r w:rsidRPr="00ED41C5">
        <w:t>(a)</w:t>
      </w:r>
      <w:r w:rsidRPr="00ED41C5">
        <w:tab/>
        <w:t>CH</w:t>
      </w:r>
      <w:r w:rsidRPr="00ED41C5">
        <w:rPr>
          <w:vertAlign w:val="subscript"/>
        </w:rPr>
        <w:t>2</w:t>
      </w:r>
      <w:r w:rsidRPr="00ED41C5">
        <w:t>OO (formaldehyde oxide) was produced by the reaction of CH</w:t>
      </w:r>
      <w:r w:rsidRPr="00ED41C5">
        <w:rPr>
          <w:vertAlign w:val="subscript"/>
        </w:rPr>
        <w:t>2</w:t>
      </w:r>
      <w:r w:rsidRPr="00ED41C5">
        <w:t>I + O</w:t>
      </w:r>
      <w:r w:rsidRPr="00ED41C5">
        <w:rPr>
          <w:vertAlign w:val="subscript"/>
        </w:rPr>
        <w:t>2</w:t>
      </w:r>
      <w:r w:rsidRPr="00ED41C5">
        <w:t>. CH</w:t>
      </w:r>
      <w:r w:rsidRPr="00ED41C5">
        <w:rPr>
          <w:vertAlign w:val="subscript"/>
        </w:rPr>
        <w:t>2</w:t>
      </w:r>
      <w:r w:rsidRPr="00ED41C5">
        <w:t>I was generated by 248-nm laser photolysis of di</w:t>
      </w:r>
      <w:r w:rsidR="007609D8">
        <w:t>-</w:t>
      </w:r>
      <w:proofErr w:type="spellStart"/>
      <w:r w:rsidRPr="00ED41C5">
        <w:t>iodomethane</w:t>
      </w:r>
      <w:proofErr w:type="spellEnd"/>
      <w:r w:rsidRPr="00ED41C5">
        <w:t>, CH</w:t>
      </w:r>
      <w:r w:rsidRPr="00ED41C5">
        <w:rPr>
          <w:vertAlign w:val="subscript"/>
        </w:rPr>
        <w:t>2</w:t>
      </w:r>
      <w:r w:rsidRPr="00ED41C5">
        <w:t>I</w:t>
      </w:r>
      <w:r w:rsidRPr="00ED41C5">
        <w:rPr>
          <w:vertAlign w:val="subscript"/>
        </w:rPr>
        <w:t>2</w:t>
      </w:r>
      <w:r w:rsidRPr="00ED41C5">
        <w:t xml:space="preserve">, at 293 K and 4 </w:t>
      </w:r>
      <w:proofErr w:type="spellStart"/>
      <w:r w:rsidRPr="00ED41C5">
        <w:t>torr</w:t>
      </w:r>
      <w:proofErr w:type="spellEnd"/>
      <w:r w:rsidRPr="00ED41C5">
        <w:t>, in a large excess of O</w:t>
      </w:r>
      <w:r w:rsidRPr="00ED41C5">
        <w:rPr>
          <w:vertAlign w:val="subscript"/>
        </w:rPr>
        <w:t>2</w:t>
      </w:r>
      <w:r w:rsidRPr="00ED41C5">
        <w:t xml:space="preserve">. The reacting mixture was monitored by </w:t>
      </w:r>
      <w:proofErr w:type="spellStart"/>
      <w:r w:rsidRPr="00ED41C5">
        <w:t>tunable</w:t>
      </w:r>
      <w:proofErr w:type="spellEnd"/>
      <w:r w:rsidRPr="00ED41C5">
        <w:t xml:space="preserve"> synchrotron </w:t>
      </w:r>
      <w:r w:rsidRPr="00ED41C5">
        <w:lastRenderedPageBreak/>
        <w:t>photoionization mass spectrometry, which allowed characterisation of the PIMS for CH</w:t>
      </w:r>
      <w:r w:rsidRPr="00ED41C5">
        <w:rPr>
          <w:vertAlign w:val="subscript"/>
        </w:rPr>
        <w:t>2</w:t>
      </w:r>
      <w:r w:rsidRPr="00ED41C5">
        <w:t xml:space="preserve">OO and its reaction products over the region 9.5 – 11.5 </w:t>
      </w:r>
      <w:proofErr w:type="spellStart"/>
      <w:r w:rsidRPr="00ED41C5">
        <w:t>eV</w:t>
      </w:r>
      <w:proofErr w:type="spellEnd"/>
      <w:r w:rsidRPr="00ED41C5">
        <w:t>, Time-resolved direct detection of [CH</w:t>
      </w:r>
      <w:r w:rsidRPr="00ED41C5">
        <w:rPr>
          <w:vertAlign w:val="subscript"/>
        </w:rPr>
        <w:t>2</w:t>
      </w:r>
      <w:r w:rsidRPr="00ED41C5">
        <w:t>OO] decay at m/z = 46.  The first order decay CH</w:t>
      </w:r>
      <w:r w:rsidRPr="00ED41C5">
        <w:rPr>
          <w:vertAlign w:val="subscript"/>
        </w:rPr>
        <w:t>2</w:t>
      </w:r>
      <w:r w:rsidRPr="00ED41C5">
        <w:t>OO in the presence of excess known concentrations of H</w:t>
      </w:r>
      <w:r w:rsidRPr="00ED41C5">
        <w:rPr>
          <w:vertAlign w:val="subscript"/>
        </w:rPr>
        <w:t>2</w:t>
      </w:r>
      <w:r w:rsidRPr="00ED41C5">
        <w:t xml:space="preserve">O was used to determine the rate constants, at a total pressure of 4.5 </w:t>
      </w:r>
      <w:proofErr w:type="spellStart"/>
      <w:r w:rsidR="00674052">
        <w:t>T</w:t>
      </w:r>
      <w:r w:rsidRPr="00ED41C5">
        <w:t>orr</w:t>
      </w:r>
      <w:proofErr w:type="spellEnd"/>
      <w:r w:rsidRPr="00ED41C5">
        <w:t xml:space="preserve">. </w:t>
      </w:r>
      <w:r w:rsidR="00614387" w:rsidRPr="00ED41C5">
        <w:t>The upper limit determined on the</w:t>
      </w:r>
      <w:r w:rsidR="00693881" w:rsidRPr="00ED41C5">
        <w:t xml:space="preserve"> </w:t>
      </w:r>
      <w:r w:rsidR="00614387" w:rsidRPr="00ED41C5">
        <w:t xml:space="preserve">basis of absence of any effect of </w:t>
      </w:r>
      <w:r w:rsidRPr="00ED41C5">
        <w:t xml:space="preserve"> </w:t>
      </w:r>
      <w:r w:rsidR="00614387" w:rsidRPr="00ED41C5">
        <w:rPr>
          <w:lang w:val="en-US"/>
        </w:rPr>
        <w:t>[H</w:t>
      </w:r>
      <w:r w:rsidR="00614387" w:rsidRPr="00ED41C5">
        <w:rPr>
          <w:vertAlign w:val="subscript"/>
          <w:lang w:val="en-US"/>
        </w:rPr>
        <w:t>2</w:t>
      </w:r>
      <w:r w:rsidR="00614387" w:rsidRPr="00ED41C5">
        <w:rPr>
          <w:lang w:val="en-US"/>
        </w:rPr>
        <w:t xml:space="preserve">O] = </w:t>
      </w:r>
      <w:r w:rsidR="00693881" w:rsidRPr="00ED41C5">
        <w:rPr>
          <w:lang w:val="en-US"/>
        </w:rPr>
        <w:t>3</w:t>
      </w:r>
      <w:r w:rsidR="00614387" w:rsidRPr="00ED41C5">
        <w:rPr>
          <w:lang w:val="en-US"/>
        </w:rPr>
        <w:t xml:space="preserve"> x 10</w:t>
      </w:r>
      <w:r w:rsidR="00614387" w:rsidRPr="00ED41C5">
        <w:rPr>
          <w:vertAlign w:val="superscript"/>
          <w:lang w:val="en-US"/>
        </w:rPr>
        <w:t>1</w:t>
      </w:r>
      <w:r w:rsidR="00693881" w:rsidRPr="00ED41C5">
        <w:rPr>
          <w:vertAlign w:val="superscript"/>
          <w:lang w:val="en-US"/>
        </w:rPr>
        <w:t>6</w:t>
      </w:r>
      <w:r w:rsidR="00614387" w:rsidRPr="00ED41C5">
        <w:rPr>
          <w:vertAlign w:val="superscript"/>
          <w:lang w:val="en-US"/>
        </w:rPr>
        <w:t xml:space="preserve"> </w:t>
      </w:r>
      <w:r w:rsidR="00614387" w:rsidRPr="00ED41C5">
        <w:rPr>
          <w:lang w:val="en-US"/>
        </w:rPr>
        <w:t>molecule cm</w:t>
      </w:r>
      <w:r w:rsidR="00614387" w:rsidRPr="00ED41C5">
        <w:rPr>
          <w:rFonts w:ascii="Apple Symbols" w:hAnsi="Apple Symbols"/>
          <w:vertAlign w:val="superscript"/>
          <w:lang w:val="en-US"/>
        </w:rPr>
        <w:t>-</w:t>
      </w:r>
      <w:r w:rsidR="00614387" w:rsidRPr="00ED41C5">
        <w:rPr>
          <w:vertAlign w:val="superscript"/>
          <w:lang w:val="en-US"/>
        </w:rPr>
        <w:t>3</w:t>
      </w:r>
    </w:p>
    <w:p w14:paraId="0882194B" w14:textId="77777777" w:rsidR="002D7D9D" w:rsidRPr="00ED41C5" w:rsidRDefault="002D7D9D" w:rsidP="006D42E1">
      <w:pPr>
        <w:tabs>
          <w:tab w:val="left" w:pos="446"/>
        </w:tabs>
        <w:ind w:left="360" w:right="-63" w:hanging="360"/>
        <w:jc w:val="both"/>
      </w:pPr>
    </w:p>
    <w:p w14:paraId="0210FB89" w14:textId="77777777" w:rsidR="002D7D9D" w:rsidRPr="00ED41C5" w:rsidRDefault="002D7D9D" w:rsidP="006D42E1">
      <w:pPr>
        <w:tabs>
          <w:tab w:val="left" w:pos="446"/>
        </w:tabs>
        <w:ind w:left="360" w:right="-63" w:hanging="360"/>
        <w:jc w:val="both"/>
      </w:pPr>
      <w:r w:rsidRPr="00ED41C5">
        <w:t>(b)</w:t>
      </w:r>
      <w:r w:rsidRPr="00ED41C5">
        <w:tab/>
      </w:r>
      <w:r w:rsidRPr="00ED41C5">
        <w:rPr>
          <w:lang w:val="en-US"/>
        </w:rPr>
        <w:t>Photolysis of CH</w:t>
      </w:r>
      <w:r w:rsidRPr="00ED41C5">
        <w:rPr>
          <w:vertAlign w:val="subscript"/>
          <w:lang w:val="en-US"/>
        </w:rPr>
        <w:t>2</w:t>
      </w:r>
      <w:r w:rsidRPr="00ED41C5">
        <w:rPr>
          <w:lang w:val="en-US"/>
        </w:rPr>
        <w:t>I</w:t>
      </w:r>
      <w:r w:rsidRPr="00ED41C5">
        <w:rPr>
          <w:vertAlign w:val="subscript"/>
          <w:lang w:val="en-US"/>
        </w:rPr>
        <w:t>2</w:t>
      </w:r>
      <w:r w:rsidRPr="00ED41C5">
        <w:rPr>
          <w:lang w:val="en-US"/>
        </w:rPr>
        <w:t>-O</w:t>
      </w:r>
      <w:r w:rsidRPr="00ED41C5">
        <w:rPr>
          <w:vertAlign w:val="subscript"/>
          <w:lang w:val="en-US"/>
        </w:rPr>
        <w:t>2</w:t>
      </w:r>
      <w:r w:rsidRPr="00ED41C5">
        <w:rPr>
          <w:lang w:val="en-US"/>
        </w:rPr>
        <w:t>-N</w:t>
      </w:r>
      <w:r w:rsidRPr="00ED41C5">
        <w:rPr>
          <w:vertAlign w:val="subscript"/>
          <w:lang w:val="en-US"/>
        </w:rPr>
        <w:t>2</w:t>
      </w:r>
      <w:r w:rsidRPr="00ED41C5">
        <w:rPr>
          <w:lang w:val="en-US"/>
        </w:rPr>
        <w:t xml:space="preserve"> mixtures. </w:t>
      </w:r>
      <w:proofErr w:type="gramStart"/>
      <w:r w:rsidRPr="00ED41C5">
        <w:rPr>
          <w:lang w:val="en-US"/>
        </w:rPr>
        <w:t>in</w:t>
      </w:r>
      <w:proofErr w:type="gramEnd"/>
      <w:r w:rsidRPr="00ED41C5">
        <w:rPr>
          <w:lang w:val="en-US"/>
        </w:rPr>
        <w:t xml:space="preserve"> the </w:t>
      </w:r>
      <w:r w:rsidR="00EC5C1B">
        <w:rPr>
          <w:lang w:val="en-US"/>
        </w:rPr>
        <w:t>absence of added reactant</w:t>
      </w:r>
      <w:r w:rsidRPr="00ED41C5">
        <w:rPr>
          <w:lang w:val="en-US"/>
        </w:rPr>
        <w:t xml:space="preserve"> under pseudo-first-order conditions. Kinetics of CH</w:t>
      </w:r>
      <w:r w:rsidRPr="00ED41C5">
        <w:rPr>
          <w:vertAlign w:val="subscript"/>
          <w:lang w:val="en-US"/>
        </w:rPr>
        <w:t>2</w:t>
      </w:r>
      <w:r w:rsidRPr="00ED41C5">
        <w:rPr>
          <w:lang w:val="en-US"/>
        </w:rPr>
        <w:t xml:space="preserve">OO </w:t>
      </w:r>
      <w:proofErr w:type="gramStart"/>
      <w:r w:rsidRPr="00ED41C5">
        <w:rPr>
          <w:lang w:val="en-US"/>
        </w:rPr>
        <w:t>were</w:t>
      </w:r>
      <w:proofErr w:type="gramEnd"/>
      <w:r w:rsidRPr="00ED41C5">
        <w:rPr>
          <w:lang w:val="en-US"/>
        </w:rPr>
        <w:t xml:space="preserve"> followed by time-reso</w:t>
      </w:r>
      <w:r w:rsidR="00614387" w:rsidRPr="00ED41C5">
        <w:rPr>
          <w:lang w:val="en-US"/>
        </w:rPr>
        <w:t>lved monitoring of HCHO product</w:t>
      </w:r>
      <w:r w:rsidRPr="00ED41C5">
        <w:rPr>
          <w:lang w:val="en-US"/>
        </w:rPr>
        <w:t xml:space="preserve"> by laser-induced fluorescence (LIF) spectroscopy (pressure range: 50 – 450 </w:t>
      </w:r>
      <w:proofErr w:type="spellStart"/>
      <w:r w:rsidRPr="00ED41C5">
        <w:rPr>
          <w:lang w:val="en-US"/>
        </w:rPr>
        <w:t>Torr</w:t>
      </w:r>
      <w:proofErr w:type="spellEnd"/>
      <w:r w:rsidRPr="00ED41C5">
        <w:rPr>
          <w:lang w:val="en-US"/>
        </w:rPr>
        <w:t>). Rate coefficients for CH</w:t>
      </w:r>
      <w:r w:rsidRPr="00ED41C5">
        <w:rPr>
          <w:vertAlign w:val="subscript"/>
          <w:lang w:val="en-US"/>
        </w:rPr>
        <w:t>2</w:t>
      </w:r>
      <w:r w:rsidRPr="00ED41C5">
        <w:rPr>
          <w:lang w:val="en-US"/>
        </w:rPr>
        <w:t xml:space="preserve">OO + </w:t>
      </w:r>
      <w:r w:rsidR="00F02448" w:rsidRPr="00ED41C5">
        <w:rPr>
          <w:lang w:val="en-US"/>
        </w:rPr>
        <w:t>H</w:t>
      </w:r>
      <w:r w:rsidR="00F02448" w:rsidRPr="00ED41C5">
        <w:rPr>
          <w:vertAlign w:val="subscript"/>
          <w:lang w:val="en-US"/>
        </w:rPr>
        <w:t>2</w:t>
      </w:r>
      <w:r w:rsidR="00F02448" w:rsidRPr="00ED41C5">
        <w:rPr>
          <w:lang w:val="en-US"/>
        </w:rPr>
        <w:t>O</w:t>
      </w:r>
      <w:r w:rsidRPr="00ED41C5">
        <w:rPr>
          <w:lang w:val="en-US"/>
        </w:rPr>
        <w:t xml:space="preserve"> </w:t>
      </w:r>
      <w:r w:rsidR="00484E61">
        <w:rPr>
          <w:lang w:val="en-US"/>
        </w:rPr>
        <w:t>was investigated at 200</w:t>
      </w:r>
      <w:r w:rsidR="00F02448">
        <w:rPr>
          <w:lang w:val="en-US"/>
        </w:rPr>
        <w:t xml:space="preserve"> </w:t>
      </w:r>
      <w:proofErr w:type="spellStart"/>
      <w:r w:rsidR="00F02448">
        <w:rPr>
          <w:lang w:val="en-US"/>
        </w:rPr>
        <w:t>Torr</w:t>
      </w:r>
      <w:proofErr w:type="spellEnd"/>
      <w:r w:rsidR="00484E61">
        <w:rPr>
          <w:lang w:val="en-US"/>
        </w:rPr>
        <w:t xml:space="preserve">, using up to </w:t>
      </w:r>
      <w:r w:rsidR="00484E61" w:rsidRPr="00ED41C5">
        <w:rPr>
          <w:lang w:val="en-US"/>
        </w:rPr>
        <w:t>[H</w:t>
      </w:r>
      <w:r w:rsidR="00484E61" w:rsidRPr="00ED41C5">
        <w:rPr>
          <w:vertAlign w:val="subscript"/>
          <w:lang w:val="en-US"/>
        </w:rPr>
        <w:t>2</w:t>
      </w:r>
      <w:r w:rsidR="00484E61" w:rsidRPr="00ED41C5">
        <w:rPr>
          <w:lang w:val="en-US"/>
        </w:rPr>
        <w:t>O] = 1.7 x 10</w:t>
      </w:r>
      <w:r w:rsidR="00484E61" w:rsidRPr="00ED41C5">
        <w:rPr>
          <w:vertAlign w:val="superscript"/>
          <w:lang w:val="en-US"/>
        </w:rPr>
        <w:t xml:space="preserve">17 </w:t>
      </w:r>
      <w:r w:rsidR="00484E61" w:rsidRPr="00ED41C5">
        <w:rPr>
          <w:lang w:val="en-US"/>
        </w:rPr>
        <w:t>molecule cm</w:t>
      </w:r>
      <w:r w:rsidR="00484E61" w:rsidRPr="00ED41C5">
        <w:rPr>
          <w:rFonts w:ascii="Apple Symbols" w:hAnsi="Apple Symbols"/>
          <w:vertAlign w:val="superscript"/>
          <w:lang w:val="en-US"/>
        </w:rPr>
        <w:t>-</w:t>
      </w:r>
      <w:r w:rsidR="00484E61" w:rsidRPr="00ED41C5">
        <w:rPr>
          <w:vertAlign w:val="superscript"/>
          <w:lang w:val="en-US"/>
        </w:rPr>
        <w:t>3</w:t>
      </w:r>
      <w:r w:rsidR="00484E61" w:rsidRPr="00F02448">
        <w:rPr>
          <w:lang w:val="en-US"/>
        </w:rPr>
        <w:t>.</w:t>
      </w:r>
      <w:r w:rsidR="00484E61">
        <w:rPr>
          <w:lang w:val="en-US"/>
        </w:rPr>
        <w:t xml:space="preserve">  The</w:t>
      </w:r>
      <w:r w:rsidR="00F02448">
        <w:rPr>
          <w:lang w:val="en-US"/>
        </w:rPr>
        <w:t xml:space="preserve"> cited value</w:t>
      </w:r>
      <w:r w:rsidRPr="00ED41C5">
        <w:rPr>
          <w:lang w:val="en-US"/>
        </w:rPr>
        <w:t xml:space="preserve"> of </w:t>
      </w:r>
      <w:r w:rsidRPr="00ED41C5">
        <w:rPr>
          <w:i/>
          <w:lang w:val="en-US"/>
        </w:rPr>
        <w:t>k</w:t>
      </w:r>
      <w:r w:rsidRPr="00ED41C5">
        <w:rPr>
          <w:lang w:val="en-US"/>
        </w:rPr>
        <w:t xml:space="preserve"> </w:t>
      </w:r>
      <w:r w:rsidR="00F02448">
        <w:rPr>
          <w:lang w:val="en-US"/>
        </w:rPr>
        <w:t>is an upper limit based on the assumption that</w:t>
      </w:r>
      <w:r w:rsidRPr="00ED41C5">
        <w:rPr>
          <w:lang w:val="en-US"/>
        </w:rPr>
        <w:t xml:space="preserve"> </w:t>
      </w:r>
      <w:r w:rsidR="00F02448">
        <w:rPr>
          <w:lang w:val="en-US"/>
        </w:rPr>
        <w:t xml:space="preserve">HCHO detected is derived solely from </w:t>
      </w:r>
      <w:r w:rsidR="00EC5C1B">
        <w:rPr>
          <w:lang w:val="en-US"/>
        </w:rPr>
        <w:t>decomposition of C</w:t>
      </w:r>
      <w:r w:rsidR="00F02448">
        <w:rPr>
          <w:lang w:val="en-US"/>
        </w:rPr>
        <w:t>H</w:t>
      </w:r>
      <w:r w:rsidR="00F02448" w:rsidRPr="00F02448">
        <w:rPr>
          <w:vertAlign w:val="subscript"/>
          <w:lang w:val="en-US"/>
        </w:rPr>
        <w:t>2</w:t>
      </w:r>
      <w:r w:rsidR="00F02448">
        <w:rPr>
          <w:lang w:val="en-US"/>
        </w:rPr>
        <w:t>O</w:t>
      </w:r>
      <w:r w:rsidR="00EC5C1B">
        <w:rPr>
          <w:lang w:val="en-US"/>
        </w:rPr>
        <w:t>O</w:t>
      </w:r>
      <w:r w:rsidR="00F02448">
        <w:rPr>
          <w:lang w:val="en-US"/>
        </w:rPr>
        <w:t xml:space="preserve">.  </w:t>
      </w:r>
    </w:p>
    <w:p w14:paraId="608E6D77" w14:textId="77777777" w:rsidR="002D7D9D" w:rsidRPr="00ED41C5" w:rsidRDefault="002D7D9D" w:rsidP="00792F48">
      <w:pPr>
        <w:tabs>
          <w:tab w:val="left" w:pos="446"/>
        </w:tabs>
        <w:ind w:left="360" w:right="-63" w:hanging="360"/>
        <w:jc w:val="both"/>
      </w:pPr>
    </w:p>
    <w:p w14:paraId="530A5F00" w14:textId="371FE0DC" w:rsidR="002D7D9D" w:rsidRDefault="002D7D9D" w:rsidP="00BA4CD3">
      <w:pPr>
        <w:tabs>
          <w:tab w:val="left" w:pos="446"/>
        </w:tabs>
        <w:ind w:left="360" w:right="-63" w:hanging="360"/>
        <w:jc w:val="both"/>
      </w:pPr>
      <w:r w:rsidRPr="00ED41C5">
        <w:t>(c)</w:t>
      </w:r>
      <w:r w:rsidRPr="00ED41C5">
        <w:tab/>
      </w:r>
      <w:r w:rsidR="00C16A6A" w:rsidRPr="00A55445">
        <w:t>CH</w:t>
      </w:r>
      <w:r w:rsidR="00C16A6A" w:rsidRPr="00A55445">
        <w:rPr>
          <w:vertAlign w:val="subscript"/>
        </w:rPr>
        <w:t>2</w:t>
      </w:r>
      <w:r w:rsidR="00C16A6A" w:rsidRPr="00A55445">
        <w:t>OO</w:t>
      </w:r>
      <w:r w:rsidR="00C16A6A" w:rsidRPr="00A55445">
        <w:rPr>
          <w:lang w:val="en-US"/>
        </w:rPr>
        <w:t xml:space="preserve"> molecule generated by </w:t>
      </w:r>
      <w:r w:rsidR="00C16A6A" w:rsidRPr="00A55445">
        <w:t xml:space="preserve">351-nm laser flash </w:t>
      </w:r>
      <w:r w:rsidR="00C16A6A" w:rsidRPr="00A55445">
        <w:rPr>
          <w:lang w:val="en-US"/>
        </w:rPr>
        <w:t>photolysis of CH</w:t>
      </w:r>
      <w:r w:rsidR="00C16A6A" w:rsidRPr="00A55445">
        <w:rPr>
          <w:vertAlign w:val="subscript"/>
          <w:lang w:val="en-US"/>
        </w:rPr>
        <w:t>2</w:t>
      </w:r>
      <w:r w:rsidR="00C16A6A" w:rsidRPr="00A55445">
        <w:rPr>
          <w:lang w:val="en-US"/>
        </w:rPr>
        <w:t>I/O</w:t>
      </w:r>
      <w:r w:rsidR="00C16A6A" w:rsidRPr="00A55445">
        <w:rPr>
          <w:vertAlign w:val="subscript"/>
          <w:lang w:val="en-US"/>
        </w:rPr>
        <w:t xml:space="preserve">2 </w:t>
      </w:r>
      <w:r w:rsidR="00C16A6A" w:rsidRPr="00A55445">
        <w:rPr>
          <w:lang w:val="en-US"/>
        </w:rPr>
        <w:t xml:space="preserve">mixtures is accompanied by significant amounts of OH, observed by time resolved LIF. At least two different processes formed OH; a second, slower process appeared to be associated with the decay of </w:t>
      </w:r>
      <w:r w:rsidR="00C16A6A" w:rsidRPr="00A55445">
        <w:t>CH</w:t>
      </w:r>
      <w:r w:rsidR="00C16A6A" w:rsidRPr="00A55445">
        <w:rPr>
          <w:vertAlign w:val="subscript"/>
        </w:rPr>
        <w:t>2</w:t>
      </w:r>
      <w:r w:rsidR="00C16A6A" w:rsidRPr="00A55445">
        <w:t>OO</w:t>
      </w:r>
      <w:r w:rsidR="00C16A6A" w:rsidRPr="00A55445">
        <w:rPr>
          <w:lang w:val="en-US"/>
        </w:rPr>
        <w:t>. Using the OH signals as a proxy for the [CH</w:t>
      </w:r>
      <w:r w:rsidR="00C16A6A" w:rsidRPr="00A55445">
        <w:rPr>
          <w:vertAlign w:val="subscript"/>
          <w:lang w:val="en-US"/>
        </w:rPr>
        <w:t>2</w:t>
      </w:r>
      <w:r w:rsidR="00C16A6A" w:rsidRPr="00A55445">
        <w:rPr>
          <w:lang w:val="en-US"/>
        </w:rPr>
        <w:t>OO] concentration</w:t>
      </w:r>
      <w:r w:rsidR="00D536DD">
        <w:rPr>
          <w:lang w:val="en-US"/>
        </w:rPr>
        <w:t>,</w:t>
      </w:r>
      <w:r w:rsidR="00C16A6A" w:rsidRPr="00A55445">
        <w:rPr>
          <w:lang w:val="en-US"/>
        </w:rPr>
        <w:t xml:space="preserve"> in the </w:t>
      </w:r>
      <w:r w:rsidR="00C16A6A">
        <w:rPr>
          <w:lang w:val="en-US"/>
        </w:rPr>
        <w:t>absence</w:t>
      </w:r>
      <w:r w:rsidR="00C16A6A" w:rsidRPr="00A55445">
        <w:rPr>
          <w:lang w:val="en-US"/>
        </w:rPr>
        <w:t xml:space="preserve"> of </w:t>
      </w:r>
      <w:r w:rsidR="00C16A6A">
        <w:rPr>
          <w:lang w:val="en-US"/>
        </w:rPr>
        <w:t>added</w:t>
      </w:r>
      <w:r w:rsidR="00C16A6A" w:rsidRPr="00A55445">
        <w:rPr>
          <w:lang w:val="en-US"/>
        </w:rPr>
        <w:t xml:space="preserve"> </w:t>
      </w:r>
      <w:r w:rsidR="008D4CFF">
        <w:rPr>
          <w:lang w:val="en-US"/>
        </w:rPr>
        <w:t>reactant (</w:t>
      </w:r>
      <w:r w:rsidR="00C16A6A" w:rsidRPr="00A55445">
        <w:rPr>
          <w:lang w:val="en-US"/>
        </w:rPr>
        <w:t>SO</w:t>
      </w:r>
      <w:r w:rsidR="00C16A6A" w:rsidRPr="00A55445">
        <w:rPr>
          <w:vertAlign w:val="subscript"/>
          <w:lang w:val="en-US"/>
        </w:rPr>
        <w:t>2</w:t>
      </w:r>
      <w:r w:rsidR="00C16A6A" w:rsidRPr="00A55445">
        <w:rPr>
          <w:lang w:val="en-US"/>
        </w:rPr>
        <w:t xml:space="preserve"> </w:t>
      </w:r>
      <w:r w:rsidR="008D4CFF">
        <w:rPr>
          <w:lang w:val="en-US"/>
        </w:rPr>
        <w:t>or HFA) the</w:t>
      </w:r>
      <w:r w:rsidR="008D4CFF" w:rsidRPr="00A55445">
        <w:rPr>
          <w:lang w:val="en-US"/>
        </w:rPr>
        <w:t xml:space="preserve"> </w:t>
      </w:r>
      <w:r w:rsidR="008D4CFF">
        <w:rPr>
          <w:lang w:val="en-US"/>
        </w:rPr>
        <w:t>decomposition life-time of</w:t>
      </w:r>
      <w:r w:rsidR="008D4CFF" w:rsidRPr="00A55445">
        <w:rPr>
          <w:lang w:val="en-US"/>
        </w:rPr>
        <w:t xml:space="preserve"> CH</w:t>
      </w:r>
      <w:r w:rsidR="008D4CFF" w:rsidRPr="00A55445">
        <w:rPr>
          <w:vertAlign w:val="subscript"/>
          <w:lang w:val="en-US"/>
        </w:rPr>
        <w:t>2</w:t>
      </w:r>
      <w:r w:rsidR="008D4CFF" w:rsidRPr="00A55445">
        <w:rPr>
          <w:lang w:val="en-US"/>
        </w:rPr>
        <w:t>OO</w:t>
      </w:r>
      <w:r w:rsidR="008D4CFF">
        <w:rPr>
          <w:lang w:val="en-US"/>
        </w:rPr>
        <w:t xml:space="preserve"> was</w:t>
      </w:r>
      <w:r w:rsidR="00D536DD">
        <w:rPr>
          <w:lang w:val="en-US"/>
        </w:rPr>
        <w:t xml:space="preserve"> ~8 </w:t>
      </w:r>
      <w:proofErr w:type="spellStart"/>
      <w:r w:rsidR="00D536DD">
        <w:rPr>
          <w:lang w:val="en-US"/>
        </w:rPr>
        <w:t>ms</w:t>
      </w:r>
      <w:proofErr w:type="spellEnd"/>
      <w:r w:rsidR="00D536DD">
        <w:rPr>
          <w:lang w:val="en-US"/>
        </w:rPr>
        <w:t xml:space="preserve">, </w:t>
      </w:r>
      <w:proofErr w:type="gramStart"/>
      <w:r w:rsidR="00D536DD">
        <w:rPr>
          <w:lang w:val="en-US"/>
        </w:rPr>
        <w:t xml:space="preserve">corresponding </w:t>
      </w:r>
      <w:r w:rsidR="00C16A6A" w:rsidRPr="00A55445">
        <w:rPr>
          <w:lang w:val="en-US"/>
        </w:rPr>
        <w:t xml:space="preserve"> </w:t>
      </w:r>
      <w:r w:rsidR="00D536DD">
        <w:rPr>
          <w:lang w:val="en-US"/>
        </w:rPr>
        <w:t>to</w:t>
      </w:r>
      <w:proofErr w:type="gramEnd"/>
      <w:r w:rsidR="00D536DD">
        <w:rPr>
          <w:lang w:val="en-US"/>
        </w:rPr>
        <w:t xml:space="preserve"> the cited lower limit for </w:t>
      </w:r>
      <w:proofErr w:type="spellStart"/>
      <w:r w:rsidR="00D536DD" w:rsidRPr="00D536DD">
        <w:rPr>
          <w:i/>
          <w:lang w:val="en-US"/>
        </w:rPr>
        <w:t>k</w:t>
      </w:r>
      <w:r w:rsidR="00D536DD" w:rsidRPr="00D536DD">
        <w:rPr>
          <w:vertAlign w:val="subscript"/>
          <w:lang w:val="en-US"/>
        </w:rPr>
        <w:t>d</w:t>
      </w:r>
      <w:proofErr w:type="spellEnd"/>
      <w:r w:rsidR="00C16A6A" w:rsidRPr="00A55445">
        <w:rPr>
          <w:lang w:val="en-US"/>
        </w:rPr>
        <w:t>.</w:t>
      </w:r>
      <w:r w:rsidR="008D4CFF">
        <w:rPr>
          <w:lang w:val="en-US"/>
        </w:rPr>
        <w:t xml:space="preserve"> </w:t>
      </w:r>
    </w:p>
    <w:p w14:paraId="4FEB5BA4" w14:textId="77777777" w:rsidR="00FC06C2" w:rsidRPr="00ED41C5" w:rsidRDefault="00FC06C2" w:rsidP="00BA4CD3">
      <w:pPr>
        <w:tabs>
          <w:tab w:val="left" w:pos="446"/>
        </w:tabs>
        <w:ind w:left="360" w:right="-63" w:hanging="360"/>
        <w:jc w:val="both"/>
      </w:pPr>
    </w:p>
    <w:p w14:paraId="132777D9" w14:textId="7FBD7BE2" w:rsidR="002D7D9D" w:rsidRDefault="00C1064D" w:rsidP="008335ED">
      <w:pPr>
        <w:tabs>
          <w:tab w:val="left" w:pos="446"/>
        </w:tabs>
        <w:ind w:left="446" w:right="-63" w:hanging="446"/>
        <w:jc w:val="both"/>
        <w:rPr>
          <w:lang w:val="en-US"/>
        </w:rPr>
      </w:pPr>
      <w:r w:rsidRPr="00ED41C5">
        <w:t xml:space="preserve"> </w:t>
      </w:r>
      <w:r w:rsidR="002D7D9D" w:rsidRPr="00ED41C5">
        <w:t>(d)</w:t>
      </w:r>
      <w:r w:rsidR="002D7D9D" w:rsidRPr="00ED41C5">
        <w:tab/>
        <w:t>CH</w:t>
      </w:r>
      <w:r w:rsidR="002D7D9D" w:rsidRPr="00ED41C5">
        <w:rPr>
          <w:vertAlign w:val="subscript"/>
        </w:rPr>
        <w:t>2</w:t>
      </w:r>
      <w:r w:rsidR="002D7D9D" w:rsidRPr="00ED41C5">
        <w:t>OO prepared by PLP (266 nm) of CH</w:t>
      </w:r>
      <w:r w:rsidR="002D7D9D" w:rsidRPr="00ED41C5">
        <w:rPr>
          <w:vertAlign w:val="subscript"/>
        </w:rPr>
        <w:t>2</w:t>
      </w:r>
      <w:r w:rsidR="002D7D9D" w:rsidRPr="00ED41C5">
        <w:t>I</w:t>
      </w:r>
      <w:r w:rsidR="002D7D9D" w:rsidRPr="00ED41C5">
        <w:rPr>
          <w:vertAlign w:val="subscript"/>
        </w:rPr>
        <w:t>2</w:t>
      </w:r>
      <w:r w:rsidR="002D7D9D" w:rsidRPr="00ED41C5">
        <w:t xml:space="preserve"> in O</w:t>
      </w:r>
      <w:r w:rsidR="002D7D9D" w:rsidRPr="00ED41C5">
        <w:rPr>
          <w:vertAlign w:val="subscript"/>
        </w:rPr>
        <w:t>2</w:t>
      </w:r>
      <w:r w:rsidR="002D7D9D" w:rsidRPr="00ED41C5">
        <w:t>/</w:t>
      </w:r>
      <w:proofErr w:type="spellStart"/>
      <w:r w:rsidR="002D7D9D" w:rsidRPr="00ED41C5">
        <w:t>Ar</w:t>
      </w:r>
      <w:proofErr w:type="spellEnd"/>
      <w:r w:rsidR="002D7D9D" w:rsidRPr="00ED41C5">
        <w:t xml:space="preserve"> mixtures</w:t>
      </w:r>
      <w:r w:rsidR="002D7D9D" w:rsidRPr="00ED41C5">
        <w:rPr>
          <w:lang w:val="en-US"/>
        </w:rPr>
        <w:t xml:space="preserve"> at </w:t>
      </w:r>
      <w:r w:rsidR="00846A1E">
        <w:rPr>
          <w:lang w:val="en-US"/>
        </w:rPr>
        <w:t>5.1</w:t>
      </w:r>
      <w:r w:rsidR="00EC5C1B">
        <w:rPr>
          <w:lang w:val="en-US"/>
        </w:rPr>
        <w:t xml:space="preserve"> </w:t>
      </w:r>
      <w:proofErr w:type="spellStart"/>
      <w:r w:rsidR="002D7D9D" w:rsidRPr="00ED41C5">
        <w:rPr>
          <w:lang w:val="en-US"/>
        </w:rPr>
        <w:t>Torr</w:t>
      </w:r>
      <w:proofErr w:type="spellEnd"/>
      <w:r w:rsidR="002D7D9D" w:rsidRPr="00ED41C5">
        <w:rPr>
          <w:lang w:val="en-US"/>
        </w:rPr>
        <w:t xml:space="preserve"> </w:t>
      </w:r>
      <w:r w:rsidR="00846A1E">
        <w:rPr>
          <w:lang w:val="en-US"/>
        </w:rPr>
        <w:t xml:space="preserve">total </w:t>
      </w:r>
      <w:r w:rsidR="002D7D9D" w:rsidRPr="00ED41C5">
        <w:rPr>
          <w:lang w:val="en-US"/>
        </w:rPr>
        <w:t>pressure. CH</w:t>
      </w:r>
      <w:r w:rsidR="002D7D9D" w:rsidRPr="00ED41C5">
        <w:rPr>
          <w:vertAlign w:val="subscript"/>
          <w:lang w:val="en-US"/>
        </w:rPr>
        <w:t>2</w:t>
      </w:r>
      <w:r w:rsidR="002D7D9D" w:rsidRPr="00ED41C5">
        <w:rPr>
          <w:lang w:val="en-US"/>
        </w:rPr>
        <w:t xml:space="preserve">OO kinetics observed by time-resolved UV absorption spectrum at in the B̃ (1A′) ← </w:t>
      </w:r>
      <w:proofErr w:type="gramStart"/>
      <w:r w:rsidR="002D7D9D" w:rsidRPr="00ED41C5">
        <w:rPr>
          <w:lang w:val="en-US"/>
        </w:rPr>
        <w:t>X̃(</w:t>
      </w:r>
      <w:proofErr w:type="gramEnd"/>
      <w:r w:rsidR="002D7D9D" w:rsidRPr="00ED41C5">
        <w:rPr>
          <w:lang w:val="en-US"/>
        </w:rPr>
        <w:t xml:space="preserve">1A′) electronic </w:t>
      </w:r>
      <w:r w:rsidR="00D536DD">
        <w:rPr>
          <w:lang w:val="en-US"/>
        </w:rPr>
        <w:t>transition between 350 – 420 nm.</w:t>
      </w:r>
      <w:r w:rsidR="002D7D9D" w:rsidRPr="00ED41C5">
        <w:rPr>
          <w:lang w:val="en-US"/>
        </w:rPr>
        <w:t xml:space="preserve"> </w:t>
      </w:r>
      <w:r w:rsidR="008472CB">
        <w:rPr>
          <w:lang w:val="en-US"/>
        </w:rPr>
        <w:t xml:space="preserve">Decays </w:t>
      </w:r>
      <w:r w:rsidR="002D7D9D" w:rsidRPr="00ED41C5">
        <w:rPr>
          <w:lang w:val="en-US"/>
        </w:rPr>
        <w:t xml:space="preserve">were first order in the absence of </w:t>
      </w:r>
      <w:r w:rsidR="00846A1E">
        <w:rPr>
          <w:lang w:val="en-US"/>
        </w:rPr>
        <w:t>added reagent</w:t>
      </w:r>
      <w:r w:rsidR="002D7D9D" w:rsidRPr="00ED41C5">
        <w:rPr>
          <w:lang w:val="en-US"/>
        </w:rPr>
        <w:t xml:space="preserve"> an</w:t>
      </w:r>
      <w:r w:rsidR="00846A1E">
        <w:rPr>
          <w:lang w:val="en-US"/>
        </w:rPr>
        <w:t xml:space="preserve">d </w:t>
      </w:r>
      <w:r w:rsidR="008472CB">
        <w:rPr>
          <w:i/>
          <w:lang w:val="en-US"/>
        </w:rPr>
        <w:t>de</w:t>
      </w:r>
      <w:r w:rsidR="008472CB" w:rsidRPr="008472CB">
        <w:rPr>
          <w:i/>
          <w:lang w:val="en-US"/>
        </w:rPr>
        <w:t>creased</w:t>
      </w:r>
      <w:r w:rsidR="00846A1E">
        <w:rPr>
          <w:lang w:val="en-US"/>
        </w:rPr>
        <w:t xml:space="preserve"> </w:t>
      </w:r>
      <w:r w:rsidR="008472CB">
        <w:rPr>
          <w:lang w:val="en-US"/>
        </w:rPr>
        <w:t>with</w:t>
      </w:r>
      <w:r w:rsidR="00846A1E">
        <w:rPr>
          <w:lang w:val="en-US"/>
        </w:rPr>
        <w:t xml:space="preserve"> total pressure</w:t>
      </w:r>
      <w:r w:rsidR="002D7D9D" w:rsidRPr="00ED41C5">
        <w:rPr>
          <w:lang w:val="en-US"/>
        </w:rPr>
        <w:t xml:space="preserve"> </w:t>
      </w:r>
      <w:r w:rsidR="008472CB">
        <w:rPr>
          <w:lang w:val="en-US"/>
        </w:rPr>
        <w:t xml:space="preserve">between 3.5 and 9.3 mbar </w:t>
      </w:r>
      <w:r w:rsidR="00261116" w:rsidRPr="00ED41C5">
        <w:rPr>
          <w:lang w:val="en-US"/>
        </w:rPr>
        <w:t>at 29</w:t>
      </w:r>
      <w:r w:rsidR="00261116">
        <w:rPr>
          <w:lang w:val="en-US"/>
        </w:rPr>
        <w:t>4</w:t>
      </w:r>
      <w:r w:rsidR="00261116" w:rsidRPr="00ED41C5">
        <w:rPr>
          <w:lang w:val="en-US"/>
        </w:rPr>
        <w:t>K</w:t>
      </w:r>
      <w:r w:rsidR="008472CB">
        <w:rPr>
          <w:lang w:val="en-US"/>
        </w:rPr>
        <w:t xml:space="preserve">, </w:t>
      </w:r>
      <w:r w:rsidR="00407BA7">
        <w:rPr>
          <w:lang w:val="en-US"/>
        </w:rPr>
        <w:t>suggesting it is</w:t>
      </w:r>
      <w:r w:rsidR="008472CB">
        <w:rPr>
          <w:lang w:val="en-US"/>
        </w:rPr>
        <w:t xml:space="preserve"> dominated by diffus</w:t>
      </w:r>
      <w:r w:rsidR="00407BA7">
        <w:rPr>
          <w:lang w:val="en-US"/>
        </w:rPr>
        <w:t>io</w:t>
      </w:r>
      <w:r w:rsidR="008472CB">
        <w:rPr>
          <w:lang w:val="en-US"/>
        </w:rPr>
        <w:t>n limited wall loss</w:t>
      </w:r>
      <w:r w:rsidR="00261116">
        <w:rPr>
          <w:lang w:val="en-US"/>
        </w:rPr>
        <w:t>.</w:t>
      </w:r>
      <w:r w:rsidR="00D828EC">
        <w:rPr>
          <w:lang w:val="en-US"/>
        </w:rPr>
        <w:t xml:space="preserve"> </w:t>
      </w:r>
      <w:r w:rsidR="00846A1E">
        <w:rPr>
          <w:lang w:val="en-US"/>
        </w:rPr>
        <w:t>Decomposition rate coefficient</w:t>
      </w:r>
      <w:r w:rsidR="00407BA7">
        <w:rPr>
          <w:lang w:val="en-US"/>
        </w:rPr>
        <w:t xml:space="preserve"> therefore is an upper limit</w:t>
      </w:r>
      <w:r w:rsidR="00846A1E">
        <w:rPr>
          <w:lang w:val="en-US"/>
        </w:rPr>
        <w:t>.</w:t>
      </w:r>
    </w:p>
    <w:p w14:paraId="6C2D8E6E" w14:textId="77777777" w:rsidR="00D828EC" w:rsidRDefault="00D828EC" w:rsidP="008335ED">
      <w:pPr>
        <w:tabs>
          <w:tab w:val="left" w:pos="446"/>
        </w:tabs>
        <w:ind w:left="446" w:right="-63" w:hanging="446"/>
        <w:jc w:val="both"/>
        <w:rPr>
          <w:lang w:val="en-US"/>
        </w:rPr>
      </w:pPr>
    </w:p>
    <w:p w14:paraId="2ABE008F" w14:textId="38F98EFA" w:rsidR="00C1064D" w:rsidRDefault="00C1064D" w:rsidP="00C1064D">
      <w:pPr>
        <w:tabs>
          <w:tab w:val="left" w:pos="446"/>
        </w:tabs>
        <w:ind w:left="446" w:right="-63" w:hanging="446"/>
        <w:jc w:val="both"/>
        <w:rPr>
          <w:lang w:val="en-US"/>
        </w:rPr>
      </w:pPr>
      <w:r w:rsidRPr="00A55445">
        <w:rPr>
          <w:lang w:val="en-US"/>
        </w:rPr>
        <w:t>(</w:t>
      </w:r>
      <w:r>
        <w:rPr>
          <w:lang w:val="en-US"/>
        </w:rPr>
        <w:t>e</w:t>
      </w:r>
      <w:r w:rsidRPr="00A55445">
        <w:rPr>
          <w:lang w:val="en-US"/>
        </w:rPr>
        <w:t>)</w:t>
      </w:r>
      <w:r w:rsidRPr="00A55445">
        <w:t xml:space="preserve"> </w:t>
      </w:r>
      <w:r w:rsidRPr="00A55445">
        <w:rPr>
          <w:lang w:val="en-US"/>
        </w:rPr>
        <w:t>Cavity ring-down spectroscopy was used to perform kinetic measurements at 293 K under low pressure (</w:t>
      </w:r>
      <w:r w:rsidR="008F1F55">
        <w:rPr>
          <w:lang w:val="en-US"/>
        </w:rPr>
        <w:t>10</w:t>
      </w:r>
      <w:r w:rsidRPr="00A55445">
        <w:rPr>
          <w:lang w:val="en-US"/>
        </w:rPr>
        <w:t xml:space="preserve"> to 30 </w:t>
      </w:r>
      <w:proofErr w:type="spellStart"/>
      <w:r w:rsidRPr="00A55445">
        <w:rPr>
          <w:lang w:val="en-US"/>
        </w:rPr>
        <w:t>Torr</w:t>
      </w:r>
      <w:proofErr w:type="spellEnd"/>
      <w:r w:rsidRPr="00A55445">
        <w:rPr>
          <w:lang w:val="en-US"/>
        </w:rPr>
        <w:t>) conditions, for reactions of CH</w:t>
      </w:r>
      <w:r w:rsidRPr="00A55445">
        <w:rPr>
          <w:vertAlign w:val="subscript"/>
          <w:lang w:val="en-US"/>
        </w:rPr>
        <w:t>2</w:t>
      </w:r>
      <w:r w:rsidRPr="00A55445">
        <w:rPr>
          <w:lang w:val="en-US"/>
        </w:rPr>
        <w:t xml:space="preserve">OO </w:t>
      </w:r>
      <w:r w:rsidRPr="00A55445">
        <w:t>generated by (248-nm) laser photolysis of CH</w:t>
      </w:r>
      <w:r w:rsidRPr="00A55445">
        <w:rPr>
          <w:vertAlign w:val="subscript"/>
        </w:rPr>
        <w:t>2</w:t>
      </w:r>
      <w:r w:rsidRPr="00A55445">
        <w:t>I</w:t>
      </w:r>
      <w:r w:rsidRPr="00A55445">
        <w:rPr>
          <w:vertAlign w:val="subscript"/>
        </w:rPr>
        <w:t>2</w:t>
      </w:r>
      <w:r w:rsidRPr="00A55445">
        <w:t xml:space="preserve"> in the presence of O</w:t>
      </w:r>
      <w:r w:rsidRPr="00A55445">
        <w:rPr>
          <w:vertAlign w:val="subscript"/>
        </w:rPr>
        <w:t>2</w:t>
      </w:r>
      <w:r w:rsidRPr="00A55445">
        <w:t>.</w:t>
      </w:r>
      <w:r>
        <w:t xml:space="preserve">and </w:t>
      </w:r>
      <w:proofErr w:type="gramStart"/>
      <w:r w:rsidRPr="00A55445">
        <w:rPr>
          <w:lang w:val="en-US"/>
        </w:rPr>
        <w:t>SO</w:t>
      </w:r>
      <w:r w:rsidRPr="00A55445">
        <w:rPr>
          <w:vertAlign w:val="subscript"/>
          <w:lang w:val="en-US"/>
        </w:rPr>
        <w:t>2</w:t>
      </w:r>
      <w:r w:rsidRPr="00A55445">
        <w:rPr>
          <w:lang w:val="en-US"/>
        </w:rPr>
        <w:t xml:space="preserve"> </w:t>
      </w:r>
      <w:r>
        <w:rPr>
          <w:lang w:val="en-US"/>
        </w:rPr>
        <w:t>.</w:t>
      </w:r>
      <w:proofErr w:type="gramEnd"/>
      <w:r w:rsidRPr="00A55445">
        <w:rPr>
          <w:lang w:val="en-US"/>
        </w:rPr>
        <w:t xml:space="preserve"> The </w:t>
      </w:r>
      <w:r w:rsidRPr="00A55445">
        <w:rPr>
          <w:i/>
          <w:lang w:val="en-US"/>
        </w:rPr>
        <w:t>k</w:t>
      </w:r>
      <w:r w:rsidRPr="00A55445">
        <w:rPr>
          <w:lang w:val="en-US"/>
        </w:rPr>
        <w:t xml:space="preserve"> value for the </w:t>
      </w:r>
      <w:proofErr w:type="spellStart"/>
      <w:r>
        <w:rPr>
          <w:lang w:val="en-US"/>
        </w:rPr>
        <w:t>unimolecular</w:t>
      </w:r>
      <w:proofErr w:type="spellEnd"/>
      <w:r>
        <w:rPr>
          <w:lang w:val="en-US"/>
        </w:rPr>
        <w:t xml:space="preserve"> decomposition of </w:t>
      </w:r>
      <w:r w:rsidRPr="00A55445">
        <w:rPr>
          <w:lang w:val="en-US"/>
        </w:rPr>
        <w:t>CH</w:t>
      </w:r>
      <w:r w:rsidRPr="00A55445">
        <w:rPr>
          <w:vertAlign w:val="subscript"/>
          <w:lang w:val="en-US"/>
        </w:rPr>
        <w:t>2</w:t>
      </w:r>
      <w:r w:rsidRPr="00A55445">
        <w:rPr>
          <w:lang w:val="en-US"/>
        </w:rPr>
        <w:t xml:space="preserve">OO was determined from </w:t>
      </w:r>
      <w:r>
        <w:rPr>
          <w:lang w:val="en-US"/>
        </w:rPr>
        <w:t xml:space="preserve">analysis of </w:t>
      </w:r>
      <w:r w:rsidRPr="00A55445">
        <w:rPr>
          <w:lang w:val="en-US"/>
        </w:rPr>
        <w:t>pse</w:t>
      </w:r>
      <w:r>
        <w:rPr>
          <w:lang w:val="en-US"/>
        </w:rPr>
        <w:t xml:space="preserve">udo first order decay constants </w:t>
      </w:r>
      <w:r w:rsidRPr="00A55445">
        <w:rPr>
          <w:lang w:val="en-US"/>
        </w:rPr>
        <w:t xml:space="preserve">at </w:t>
      </w:r>
      <w:r>
        <w:rPr>
          <w:lang w:val="en-US"/>
        </w:rPr>
        <w:t xml:space="preserve">low </w:t>
      </w:r>
      <w:r w:rsidRPr="00A55445">
        <w:rPr>
          <w:lang w:val="en-US"/>
        </w:rPr>
        <w:t>[SO</w:t>
      </w:r>
      <w:r w:rsidRPr="00A55445">
        <w:rPr>
          <w:vertAlign w:val="subscript"/>
          <w:lang w:val="en-US"/>
        </w:rPr>
        <w:t>2</w:t>
      </w:r>
      <w:r w:rsidRPr="00A55445">
        <w:rPr>
          <w:lang w:val="en-US"/>
        </w:rPr>
        <w:t>], accounting for contribution from self-reaction of CH</w:t>
      </w:r>
      <w:r w:rsidRPr="00A55445">
        <w:rPr>
          <w:vertAlign w:val="subscript"/>
          <w:lang w:val="en-US"/>
        </w:rPr>
        <w:t>2</w:t>
      </w:r>
      <w:r>
        <w:rPr>
          <w:lang w:val="en-US"/>
        </w:rPr>
        <w:t>OO and the proposed</w:t>
      </w:r>
      <w:r w:rsidRPr="00A55445">
        <w:rPr>
          <w:lang w:val="en-US"/>
        </w:rPr>
        <w:t xml:space="preserve"> SO</w:t>
      </w:r>
      <w:r w:rsidRPr="00A55445">
        <w:rPr>
          <w:vertAlign w:val="subscript"/>
          <w:lang w:val="en-US"/>
        </w:rPr>
        <w:t>2</w:t>
      </w:r>
      <w:r w:rsidRPr="00A55445">
        <w:rPr>
          <w:lang w:val="en-US"/>
        </w:rPr>
        <w:t xml:space="preserve"> </w:t>
      </w:r>
      <w:proofErr w:type="spellStart"/>
      <w:r w:rsidRPr="00A55445">
        <w:rPr>
          <w:lang w:val="en-US"/>
        </w:rPr>
        <w:t>catalysed</w:t>
      </w:r>
      <w:proofErr w:type="spellEnd"/>
      <w:r w:rsidRPr="00A55445">
        <w:rPr>
          <w:lang w:val="en-US"/>
        </w:rPr>
        <w:t xml:space="preserve"> CH</w:t>
      </w:r>
      <w:r w:rsidRPr="00A55445">
        <w:rPr>
          <w:vertAlign w:val="subscript"/>
          <w:lang w:val="en-US"/>
        </w:rPr>
        <w:t>2</w:t>
      </w:r>
      <w:r w:rsidRPr="00A55445">
        <w:rPr>
          <w:lang w:val="en-US"/>
        </w:rPr>
        <w:t>OO isomerization</w:t>
      </w:r>
      <w:r>
        <w:rPr>
          <w:lang w:val="en-US"/>
        </w:rPr>
        <w:t>,</w:t>
      </w:r>
      <w:r w:rsidRPr="00A55445">
        <w:rPr>
          <w:lang w:val="en-US"/>
        </w:rPr>
        <w:t xml:space="preserve"> </w:t>
      </w:r>
      <w:r>
        <w:rPr>
          <w:lang w:val="en-US"/>
        </w:rPr>
        <w:t>which gives rise to non-lin</w:t>
      </w:r>
      <w:r w:rsidR="00F014C1">
        <w:rPr>
          <w:lang w:val="en-US"/>
        </w:rPr>
        <w:t>ear dependence of the decay con</w:t>
      </w:r>
      <w:r>
        <w:rPr>
          <w:lang w:val="en-US"/>
        </w:rPr>
        <w:t>stant with [</w:t>
      </w:r>
      <w:r w:rsidRPr="00A55445">
        <w:rPr>
          <w:lang w:val="en-US"/>
        </w:rPr>
        <w:t>SO</w:t>
      </w:r>
      <w:r w:rsidRPr="00A55445">
        <w:rPr>
          <w:vertAlign w:val="subscript"/>
          <w:lang w:val="en-US"/>
        </w:rPr>
        <w:t>2</w:t>
      </w:r>
      <w:r>
        <w:rPr>
          <w:lang w:val="en-US"/>
        </w:rPr>
        <w:t xml:space="preserve">]. </w:t>
      </w:r>
      <w:r w:rsidRPr="00A55445">
        <w:rPr>
          <w:lang w:val="en-US"/>
        </w:rPr>
        <w:t xml:space="preserve">An upper limit for the </w:t>
      </w:r>
      <w:proofErr w:type="spellStart"/>
      <w:r w:rsidRPr="00A55445">
        <w:rPr>
          <w:lang w:val="en-US"/>
        </w:rPr>
        <w:t>unimolecular</w:t>
      </w:r>
      <w:proofErr w:type="spellEnd"/>
      <w:r w:rsidRPr="00A55445">
        <w:rPr>
          <w:lang w:val="en-US"/>
        </w:rPr>
        <w:t xml:space="preserve"> CH</w:t>
      </w:r>
      <w:r w:rsidRPr="00A55445">
        <w:rPr>
          <w:vertAlign w:val="subscript"/>
          <w:lang w:val="en-US"/>
        </w:rPr>
        <w:t>2</w:t>
      </w:r>
      <w:r w:rsidRPr="00A55445">
        <w:rPr>
          <w:lang w:val="en-US"/>
        </w:rPr>
        <w:t xml:space="preserve">OO loss rate coefficient of (11.6 </w:t>
      </w:r>
      <w:r w:rsidRPr="00A55445">
        <w:rPr>
          <w:rFonts w:cs="Apple Symbols"/>
          <w:lang w:val="en-US"/>
        </w:rPr>
        <w:t xml:space="preserve">± </w:t>
      </w:r>
      <w:r w:rsidRPr="00A55445">
        <w:rPr>
          <w:lang w:val="en-US"/>
        </w:rPr>
        <w:t>8.0) s</w:t>
      </w:r>
      <w:r w:rsidRPr="00A55445">
        <w:rPr>
          <w:rFonts w:ascii="Apple Symbols" w:hAnsi="Apple Symbols" w:cs="Apple Symbols"/>
          <w:vertAlign w:val="superscript"/>
          <w:lang w:val="en-US"/>
        </w:rPr>
        <w:t>-</w:t>
      </w:r>
      <w:r w:rsidRPr="00A55445">
        <w:rPr>
          <w:vertAlign w:val="superscript"/>
          <w:lang w:val="en-US"/>
        </w:rPr>
        <w:t>1</w:t>
      </w:r>
      <w:r w:rsidRPr="00A55445">
        <w:rPr>
          <w:lang w:val="en-US"/>
        </w:rPr>
        <w:t xml:space="preserve"> was deduced from the analysis. </w:t>
      </w:r>
    </w:p>
    <w:p w14:paraId="56282552" w14:textId="77777777" w:rsidR="00C1064D" w:rsidRPr="00ED41C5" w:rsidRDefault="00C1064D" w:rsidP="009335FF">
      <w:pPr>
        <w:ind w:left="446" w:right="-63" w:hanging="356"/>
        <w:jc w:val="both"/>
      </w:pPr>
    </w:p>
    <w:p w14:paraId="5D2C9D8B" w14:textId="02D682AA" w:rsidR="009335FF" w:rsidRDefault="009E4553" w:rsidP="009335FF">
      <w:pPr>
        <w:ind w:left="446" w:hanging="356"/>
      </w:pPr>
      <w:r>
        <w:t>(f</w:t>
      </w:r>
      <w:proofErr w:type="gramStart"/>
      <w:r>
        <w:t xml:space="preserve">)  </w:t>
      </w:r>
      <w:r w:rsidRPr="001E0212">
        <w:rPr>
          <w:bCs/>
        </w:rPr>
        <w:t>CH</w:t>
      </w:r>
      <w:r w:rsidRPr="001E0212">
        <w:rPr>
          <w:bCs/>
          <w:vertAlign w:val="subscript"/>
        </w:rPr>
        <w:t>2</w:t>
      </w:r>
      <w:r w:rsidRPr="001E0212">
        <w:rPr>
          <w:bCs/>
        </w:rPr>
        <w:t>OO</w:t>
      </w:r>
      <w:proofErr w:type="gramEnd"/>
      <w:r w:rsidRPr="001E0212">
        <w:rPr>
          <w:bCs/>
        </w:rPr>
        <w:t xml:space="preserve"> generated by laser flash photolysis of CH</w:t>
      </w:r>
      <w:r w:rsidRPr="001E0212">
        <w:rPr>
          <w:bCs/>
          <w:vertAlign w:val="subscript"/>
        </w:rPr>
        <w:t>2</w:t>
      </w:r>
      <w:r w:rsidRPr="001E0212">
        <w:rPr>
          <w:bCs/>
        </w:rPr>
        <w:t>I</w:t>
      </w:r>
      <w:r w:rsidRPr="001E0212">
        <w:rPr>
          <w:bCs/>
          <w:vertAlign w:val="subscript"/>
        </w:rPr>
        <w:t>2</w:t>
      </w:r>
      <w:r w:rsidRPr="001E0212">
        <w:rPr>
          <w:bCs/>
        </w:rPr>
        <w:t>/O</w:t>
      </w:r>
      <w:r w:rsidRPr="001E0212">
        <w:rPr>
          <w:bCs/>
          <w:vertAlign w:val="subscript"/>
        </w:rPr>
        <w:t>2</w:t>
      </w:r>
      <w:r w:rsidRPr="001E0212">
        <w:rPr>
          <w:bCs/>
        </w:rPr>
        <w:t xml:space="preserve">/He at </w:t>
      </w:r>
      <w:r w:rsidRPr="001E0212">
        <w:rPr>
          <w:bCs/>
          <w:i/>
          <w:iCs/>
          <w:lang w:val="el-GR"/>
        </w:rPr>
        <w:t>λ</w:t>
      </w:r>
      <w:r w:rsidRPr="001E0212">
        <w:rPr>
          <w:bCs/>
        </w:rPr>
        <w:t xml:space="preserve"> = 266 nm</w:t>
      </w:r>
      <w:r>
        <w:rPr>
          <w:bCs/>
        </w:rPr>
        <w:t xml:space="preserve">.  </w:t>
      </w:r>
      <w:r w:rsidRPr="009E4553">
        <w:rPr>
          <w:bCs/>
          <w:lang w:val="en-US"/>
        </w:rPr>
        <w:t>Monitoring of CH</w:t>
      </w:r>
      <w:r w:rsidRPr="009E4553">
        <w:rPr>
          <w:bCs/>
          <w:vertAlign w:val="subscript"/>
          <w:lang w:val="en-US"/>
        </w:rPr>
        <w:t>2</w:t>
      </w:r>
      <w:r w:rsidRPr="009E4553">
        <w:rPr>
          <w:bCs/>
          <w:lang w:val="en-US"/>
        </w:rPr>
        <w:t xml:space="preserve">OO by broadband </w:t>
      </w:r>
      <w:proofErr w:type="spellStart"/>
      <w:r w:rsidRPr="009E4553">
        <w:rPr>
          <w:bCs/>
          <w:lang w:val="en-US"/>
        </w:rPr>
        <w:t>multipass</w:t>
      </w:r>
      <w:proofErr w:type="spellEnd"/>
      <w:r w:rsidRPr="009E4553">
        <w:rPr>
          <w:bCs/>
          <w:lang w:val="en-US"/>
        </w:rPr>
        <w:t xml:space="preserve"> UV absorption spectroscopy</w:t>
      </w:r>
      <w:r>
        <w:rPr>
          <w:bCs/>
          <w:lang w:val="en-US"/>
        </w:rPr>
        <w:t>.</w:t>
      </w:r>
      <w:r w:rsidR="009335FF">
        <w:rPr>
          <w:bCs/>
          <w:lang w:val="en-US"/>
        </w:rPr>
        <w:t xml:space="preserve"> </w:t>
      </w:r>
      <w:r w:rsidR="00DA6E5B" w:rsidRPr="00DA6E5B">
        <w:rPr>
          <w:bCs/>
        </w:rPr>
        <w:t xml:space="preserve">Absorbance spectra contain contributions </w:t>
      </w:r>
      <w:proofErr w:type="gramStart"/>
      <w:r w:rsidR="00DA6E5B" w:rsidRPr="00DA6E5B">
        <w:rPr>
          <w:bCs/>
        </w:rPr>
        <w:t>from  CH</w:t>
      </w:r>
      <w:r w:rsidR="00DA6E5B" w:rsidRPr="00DA6E5B">
        <w:rPr>
          <w:bCs/>
          <w:vertAlign w:val="subscript"/>
        </w:rPr>
        <w:t>2</w:t>
      </w:r>
      <w:r w:rsidR="00DA6E5B" w:rsidRPr="00DA6E5B">
        <w:rPr>
          <w:bCs/>
        </w:rPr>
        <w:t>OO</w:t>
      </w:r>
      <w:proofErr w:type="gramEnd"/>
      <w:r w:rsidR="00DA6E5B" w:rsidRPr="00DA6E5B">
        <w:rPr>
          <w:bCs/>
        </w:rPr>
        <w:t>, the CH</w:t>
      </w:r>
      <w:r w:rsidR="00DA6E5B" w:rsidRPr="00DA6E5B">
        <w:rPr>
          <w:bCs/>
          <w:vertAlign w:val="subscript"/>
        </w:rPr>
        <w:t>2</w:t>
      </w:r>
      <w:r w:rsidR="00DA6E5B" w:rsidRPr="00DA6E5B">
        <w:rPr>
          <w:bCs/>
        </w:rPr>
        <w:t>I</w:t>
      </w:r>
      <w:r w:rsidR="00DA6E5B" w:rsidRPr="00DA6E5B">
        <w:rPr>
          <w:bCs/>
          <w:vertAlign w:val="subscript"/>
        </w:rPr>
        <w:t>2</w:t>
      </w:r>
      <w:r w:rsidR="00DA6E5B" w:rsidRPr="00DA6E5B">
        <w:rPr>
          <w:bCs/>
        </w:rPr>
        <w:t xml:space="preserve"> precursor and IO</w:t>
      </w:r>
      <w:r w:rsidR="00DA6E5B">
        <w:rPr>
          <w:bCs/>
        </w:rPr>
        <w:t>.</w:t>
      </w:r>
      <w:r w:rsidR="00DA6E5B" w:rsidRPr="00DA6E5B">
        <w:rPr>
          <w:bCs/>
        </w:rPr>
        <w:t xml:space="preserve"> </w:t>
      </w:r>
      <w:r w:rsidR="009335FF">
        <w:rPr>
          <w:bCs/>
          <w:lang w:val="en-US"/>
        </w:rPr>
        <w:t xml:space="preserve">  </w:t>
      </w:r>
      <w:r w:rsidR="009335FF" w:rsidRPr="009335FF">
        <w:rPr>
          <w:bCs/>
        </w:rPr>
        <w:t>Decay of CH</w:t>
      </w:r>
      <w:r w:rsidR="009335FF" w:rsidRPr="009335FF">
        <w:rPr>
          <w:bCs/>
          <w:vertAlign w:val="subscript"/>
        </w:rPr>
        <w:t>2</w:t>
      </w:r>
      <w:r w:rsidR="009335FF" w:rsidRPr="009335FF">
        <w:rPr>
          <w:bCs/>
        </w:rPr>
        <w:t xml:space="preserve">OO </w:t>
      </w:r>
      <w:proofErr w:type="gramStart"/>
      <w:r w:rsidR="009335FF" w:rsidRPr="009335FF">
        <w:rPr>
          <w:bCs/>
        </w:rPr>
        <w:t>well-described</w:t>
      </w:r>
      <w:proofErr w:type="gramEnd"/>
      <w:r w:rsidR="009335FF" w:rsidRPr="009335FF">
        <w:rPr>
          <w:bCs/>
        </w:rPr>
        <w:t xml:space="preserve"> by first-order kinetics</w:t>
      </w:r>
      <w:r w:rsidR="009335FF">
        <w:rPr>
          <w:bCs/>
        </w:rPr>
        <w:t xml:space="preserve"> i</w:t>
      </w:r>
      <w:r w:rsidR="009335FF" w:rsidRPr="009335FF">
        <w:rPr>
          <w:bCs/>
        </w:rPr>
        <w:t>ndicates removal dominated by decomposition</w:t>
      </w:r>
      <w:r w:rsidR="009335FF">
        <w:rPr>
          <w:bCs/>
        </w:rPr>
        <w:t xml:space="preserve">.  </w:t>
      </w:r>
      <w:r w:rsidR="009335FF" w:rsidRPr="009335FF">
        <w:rPr>
          <w:bCs/>
        </w:rPr>
        <w:t xml:space="preserve">Fit first-order loss to find </w:t>
      </w:r>
      <w:proofErr w:type="spellStart"/>
      <w:proofErr w:type="gramStart"/>
      <w:r w:rsidR="009335FF" w:rsidRPr="009335FF">
        <w:rPr>
          <w:bCs/>
          <w:i/>
          <w:iCs/>
        </w:rPr>
        <w:t>k</w:t>
      </w:r>
      <w:r w:rsidR="009335FF" w:rsidRPr="009335FF">
        <w:rPr>
          <w:bCs/>
          <w:vertAlign w:val="subscript"/>
        </w:rPr>
        <w:t>dec</w:t>
      </w:r>
      <w:proofErr w:type="spellEnd"/>
      <w:r w:rsidR="009335FF" w:rsidRPr="009335FF">
        <w:rPr>
          <w:bCs/>
        </w:rPr>
        <w:t xml:space="preserve"> </w:t>
      </w:r>
      <w:r w:rsidR="009335FF">
        <w:rPr>
          <w:bCs/>
        </w:rPr>
        <w:t xml:space="preserve"> At</w:t>
      </w:r>
      <w:proofErr w:type="gramEnd"/>
      <w:r w:rsidR="009335FF">
        <w:rPr>
          <w:bCs/>
        </w:rPr>
        <w:t xml:space="preserve"> elevated temperature</w:t>
      </w:r>
      <w:r w:rsidR="00DA6E5B">
        <w:rPr>
          <w:bCs/>
        </w:rPr>
        <w:t xml:space="preserve"> (450-650 K)</w:t>
      </w:r>
      <w:r w:rsidR="009335FF">
        <w:rPr>
          <w:bCs/>
        </w:rPr>
        <w:t xml:space="preserve">, </w:t>
      </w:r>
      <w:r w:rsidR="009335FF">
        <w:t>r</w:t>
      </w:r>
      <w:r w:rsidR="009335FF" w:rsidRPr="00910D48">
        <w:t>ate of decomposition increases with increasing temperature and pressure</w:t>
      </w:r>
      <w:r w:rsidR="00DA6E5B">
        <w:t xml:space="preserve"> (2.6 – </w:t>
      </w:r>
      <w:r w:rsidR="00B44CF9">
        <w:t>395</w:t>
      </w:r>
      <w:r w:rsidR="00DA6E5B">
        <w:t xml:space="preserve"> </w:t>
      </w:r>
      <w:r w:rsidR="00B44CF9">
        <w:t>mbar</w:t>
      </w:r>
      <w:r w:rsidR="00DA6E5B">
        <w:t>)</w:t>
      </w:r>
      <w:r w:rsidR="009335FF">
        <w:t>.</w:t>
      </w:r>
      <w:r w:rsidR="00CC2BB3">
        <w:t xml:space="preserve"> </w:t>
      </w:r>
      <w:r w:rsidR="00E947C8">
        <w:t xml:space="preserve"> </w:t>
      </w:r>
      <w:proofErr w:type="gramStart"/>
      <w:r w:rsidR="00E947C8" w:rsidRPr="00DA6E5B">
        <w:rPr>
          <w:bCs/>
        </w:rPr>
        <w:t>CH</w:t>
      </w:r>
      <w:r w:rsidR="00E947C8" w:rsidRPr="00DA6E5B">
        <w:rPr>
          <w:bCs/>
          <w:vertAlign w:val="subscript"/>
        </w:rPr>
        <w:t>2</w:t>
      </w:r>
      <w:r w:rsidR="00E947C8" w:rsidRPr="00DA6E5B">
        <w:rPr>
          <w:bCs/>
        </w:rPr>
        <w:t>OO</w:t>
      </w:r>
      <w:r w:rsidR="00E947C8">
        <w:t xml:space="preserve"> kinetics also determined by measurement of HO (v = 0 and v = 1) produced in decomposition; </w:t>
      </w:r>
      <w:proofErr w:type="spellStart"/>
      <w:r w:rsidR="00E947C8">
        <w:t>kdedc</w:t>
      </w:r>
      <w:proofErr w:type="spellEnd"/>
      <w:r w:rsidR="00E947C8">
        <w:t xml:space="preserve"> from LIF </w:t>
      </w:r>
      <w:proofErr w:type="spellStart"/>
      <w:r w:rsidR="00E947C8">
        <w:t>expts</w:t>
      </w:r>
      <w:proofErr w:type="spellEnd"/>
      <w:r w:rsidR="00E947C8">
        <w:t>.</w:t>
      </w:r>
      <w:proofErr w:type="gramEnd"/>
      <w:r w:rsidR="00E947C8">
        <w:t xml:space="preserve"> </w:t>
      </w:r>
      <w:proofErr w:type="gramStart"/>
      <w:r w:rsidR="00F3254C">
        <w:t>l</w:t>
      </w:r>
      <w:r w:rsidR="00E947C8">
        <w:t>ower</w:t>
      </w:r>
      <w:proofErr w:type="gramEnd"/>
      <w:r w:rsidR="00E947C8">
        <w:t xml:space="preserve"> than from UV</w:t>
      </w:r>
      <w:r w:rsidR="00F3254C">
        <w:t xml:space="preserve"> </w:t>
      </w:r>
      <w:proofErr w:type="spellStart"/>
      <w:r w:rsidR="00F3254C">
        <w:t>expts</w:t>
      </w:r>
      <w:proofErr w:type="spellEnd"/>
      <w:r w:rsidR="00F3254C">
        <w:t>., shown to be due to multilevel OH production.</w:t>
      </w:r>
      <w:r w:rsidR="00E947C8">
        <w:t xml:space="preserve"> </w:t>
      </w:r>
      <w:r w:rsidR="00CC2BB3">
        <w:t xml:space="preserve"> </w:t>
      </w:r>
      <w:r w:rsidR="00337255">
        <w:t xml:space="preserve">Analysis </w:t>
      </w:r>
      <w:proofErr w:type="gramStart"/>
      <w:r w:rsidR="00337255">
        <w:t>of  data</w:t>
      </w:r>
      <w:proofErr w:type="gramEnd"/>
      <w:r w:rsidR="00337255">
        <w:t xml:space="preserve"> using </w:t>
      </w:r>
      <w:proofErr w:type="spellStart"/>
      <w:r w:rsidR="00337255">
        <w:t>Troe</w:t>
      </w:r>
      <w:proofErr w:type="spellEnd"/>
      <w:r w:rsidR="00337255">
        <w:t xml:space="preserve"> formalism g</w:t>
      </w:r>
      <w:r w:rsidR="00F3254C">
        <w:t>ave</w:t>
      </w:r>
      <w:r w:rsidR="00337255">
        <w:t xml:space="preserve"> high and low pressure</w:t>
      </w:r>
      <w:r w:rsidR="00F3254C">
        <w:t xml:space="preserve"> </w:t>
      </w:r>
      <w:r w:rsidR="00337255">
        <w:t>limiting rate coefficients</w:t>
      </w:r>
      <w:r w:rsidR="00F3254C">
        <w:t xml:space="preserve"> and fall off parameters</w:t>
      </w:r>
      <w:r w:rsidR="00337255">
        <w:t>.</w:t>
      </w:r>
    </w:p>
    <w:p w14:paraId="13A4C6C6" w14:textId="77777777" w:rsidR="002D7D9D" w:rsidRPr="00ED41C5" w:rsidRDefault="002D7D9D" w:rsidP="00C97925">
      <w:pPr>
        <w:tabs>
          <w:tab w:val="left" w:pos="446"/>
        </w:tabs>
        <w:ind w:left="446" w:right="-63" w:hanging="446"/>
        <w:jc w:val="both"/>
      </w:pPr>
    </w:p>
    <w:p w14:paraId="49BAAB92" w14:textId="3EC7DE17" w:rsidR="00ED18FD" w:rsidRPr="00CE4729" w:rsidRDefault="002D7D9D" w:rsidP="00ED18FD">
      <w:pPr>
        <w:tabs>
          <w:tab w:val="left" w:pos="446"/>
        </w:tabs>
        <w:ind w:left="360" w:right="-63" w:hanging="360"/>
        <w:jc w:val="both"/>
        <w:rPr>
          <w:lang w:val="en-US"/>
        </w:rPr>
      </w:pPr>
      <w:r w:rsidRPr="00ED41C5">
        <w:t>(</w:t>
      </w:r>
      <w:r w:rsidR="00337255">
        <w:t>g)</w:t>
      </w:r>
      <w:r w:rsidRPr="00ED41C5">
        <w:tab/>
        <w:t>Photolysis of CH</w:t>
      </w:r>
      <w:r w:rsidRPr="00ED41C5">
        <w:rPr>
          <w:vertAlign w:val="subscript"/>
        </w:rPr>
        <w:t>2</w:t>
      </w:r>
      <w:r w:rsidRPr="00ED41C5">
        <w:t>I</w:t>
      </w:r>
      <w:r w:rsidRPr="00ED41C5">
        <w:rPr>
          <w:vertAlign w:val="subscript"/>
        </w:rPr>
        <w:t>2</w:t>
      </w:r>
      <w:r w:rsidRPr="00ED41C5">
        <w:t xml:space="preserve"> – O</w:t>
      </w:r>
      <w:r w:rsidRPr="00ED41C5">
        <w:rPr>
          <w:vertAlign w:val="subscript"/>
        </w:rPr>
        <w:t>2</w:t>
      </w:r>
      <w:r w:rsidRPr="00ED41C5">
        <w:t xml:space="preserve"> – N</w:t>
      </w:r>
      <w:r w:rsidRPr="00ED41C5">
        <w:rPr>
          <w:vertAlign w:val="subscript"/>
        </w:rPr>
        <w:t>2</w:t>
      </w:r>
      <w:r w:rsidRPr="00ED41C5">
        <w:t>- NO</w:t>
      </w:r>
      <w:r w:rsidRPr="00ED41C5">
        <w:rPr>
          <w:vertAlign w:val="subscript"/>
        </w:rPr>
        <w:t>2</w:t>
      </w:r>
      <w:r w:rsidRPr="00ED41C5">
        <w:t xml:space="preserve"> mixtures at 348 nm in continuous flow conditions at 760 </w:t>
      </w:r>
      <w:proofErr w:type="spellStart"/>
      <w:r w:rsidRPr="00ED41C5">
        <w:t>Torr</w:t>
      </w:r>
      <w:proofErr w:type="spellEnd"/>
      <w:r w:rsidRPr="00ED41C5">
        <w:t xml:space="preserve"> pressure. CH</w:t>
      </w:r>
      <w:r w:rsidRPr="00ED41C5">
        <w:rPr>
          <w:vertAlign w:val="subscript"/>
        </w:rPr>
        <w:t>2</w:t>
      </w:r>
      <w:r w:rsidRPr="00ED41C5">
        <w:t>OO produced in this system was allowed to react with NO</w:t>
      </w:r>
      <w:r w:rsidRPr="00ED41C5">
        <w:rPr>
          <w:vertAlign w:val="subscript"/>
        </w:rPr>
        <w:t>2</w:t>
      </w:r>
      <w:r w:rsidRPr="00ED41C5">
        <w:t xml:space="preserve">. </w:t>
      </w:r>
      <w:proofErr w:type="gramStart"/>
      <w:r w:rsidRPr="00ED41C5">
        <w:lastRenderedPageBreak/>
        <w:t>Simultaneous  measurement</w:t>
      </w:r>
      <w:proofErr w:type="gramEnd"/>
      <w:r w:rsidRPr="00ED41C5">
        <w:t xml:space="preserve"> of products NO</w:t>
      </w:r>
      <w:r w:rsidRPr="00ED41C5">
        <w:rPr>
          <w:vertAlign w:val="subscript"/>
        </w:rPr>
        <w:t>3</w:t>
      </w:r>
      <w:r w:rsidRPr="00ED41C5">
        <w:t xml:space="preserve"> and [N</w:t>
      </w:r>
      <w:r w:rsidRPr="00ED41C5">
        <w:rPr>
          <w:vertAlign w:val="subscript"/>
        </w:rPr>
        <w:t>2</w:t>
      </w:r>
      <w:r w:rsidRPr="00ED41C5">
        <w:t>O</w:t>
      </w:r>
      <w:r w:rsidRPr="00ED41C5">
        <w:rPr>
          <w:vertAlign w:val="subscript"/>
        </w:rPr>
        <w:t>5</w:t>
      </w:r>
      <w:r w:rsidRPr="00ED41C5">
        <w:t>+NO</w:t>
      </w:r>
      <w:r w:rsidRPr="00ED41C5">
        <w:rPr>
          <w:vertAlign w:val="subscript"/>
        </w:rPr>
        <w:t>2</w:t>
      </w:r>
      <w:r w:rsidRPr="00ED41C5">
        <w:t>] was made in a dual channel BB</w:t>
      </w:r>
      <w:r w:rsidR="00ED18FD">
        <w:t>-</w:t>
      </w:r>
      <w:r w:rsidRPr="00ED41C5">
        <w:t>CEAS at 663 nm. Analysis of these data as function of [NO</w:t>
      </w:r>
      <w:r w:rsidRPr="00ED41C5">
        <w:rPr>
          <w:vertAlign w:val="subscript"/>
        </w:rPr>
        <w:t>2</w:t>
      </w:r>
      <w:r w:rsidRPr="00ED41C5">
        <w:t>] allowed evaluation of the rate constant ratio: (</w:t>
      </w:r>
      <w:proofErr w:type="spellStart"/>
      <w:proofErr w:type="gramStart"/>
      <w:r w:rsidRPr="00ED41C5">
        <w:t>k</w:t>
      </w:r>
      <w:r w:rsidRPr="00ED41C5">
        <w:rPr>
          <w:vertAlign w:val="subscript"/>
        </w:rPr>
        <w:t>d</w:t>
      </w:r>
      <w:proofErr w:type="spellEnd"/>
      <w:r w:rsidRPr="00ED41C5">
        <w:t>(</w:t>
      </w:r>
      <w:proofErr w:type="gramEnd"/>
      <w:r w:rsidRPr="00ED41C5">
        <w:t>CH</w:t>
      </w:r>
      <w:r w:rsidRPr="00ED41C5">
        <w:rPr>
          <w:vertAlign w:val="subscript"/>
        </w:rPr>
        <w:t>2</w:t>
      </w:r>
      <w:r w:rsidRPr="00ED41C5">
        <w:t>OO)/k(CH</w:t>
      </w:r>
      <w:r w:rsidRPr="00ED41C5">
        <w:rPr>
          <w:vertAlign w:val="subscript"/>
        </w:rPr>
        <w:t>2</w:t>
      </w:r>
      <w:r w:rsidRPr="00ED41C5">
        <w:t>OO + NO</w:t>
      </w:r>
      <w:r w:rsidRPr="00ED41C5">
        <w:rPr>
          <w:vertAlign w:val="subscript"/>
        </w:rPr>
        <w:t>2</w:t>
      </w:r>
      <w:r w:rsidRPr="00ED41C5">
        <w:t>) = (6.4 ± 1.7) x 10</w:t>
      </w:r>
      <w:r w:rsidRPr="00ED41C5">
        <w:rPr>
          <w:vertAlign w:val="superscript"/>
        </w:rPr>
        <w:t>12</w:t>
      </w:r>
      <w:r w:rsidRPr="00ED41C5">
        <w:t xml:space="preserve"> molec.cm</w:t>
      </w:r>
      <w:r w:rsidRPr="00ED41C5">
        <w:rPr>
          <w:vertAlign w:val="superscript"/>
        </w:rPr>
        <w:t>-3</w:t>
      </w:r>
      <w:r w:rsidRPr="00ED41C5">
        <w:t xml:space="preserve">, where </w:t>
      </w:r>
      <w:proofErr w:type="spellStart"/>
      <w:r w:rsidRPr="00ED41C5">
        <w:t>k</w:t>
      </w:r>
      <w:r w:rsidRPr="00ED41C5">
        <w:rPr>
          <w:vertAlign w:val="subscript"/>
        </w:rPr>
        <w:t>d</w:t>
      </w:r>
      <w:proofErr w:type="spellEnd"/>
      <w:r w:rsidRPr="00ED41C5">
        <w:t xml:space="preserve"> is the total loss rate constant for competing first order processes. </w:t>
      </w:r>
      <w:r w:rsidR="00ED18FD">
        <w:rPr>
          <w:lang w:val="en-US"/>
        </w:rPr>
        <w:t xml:space="preserve">Using </w:t>
      </w:r>
      <w:proofErr w:type="gramStart"/>
      <w:r w:rsidR="00ED18FD" w:rsidRPr="00CE4729">
        <w:rPr>
          <w:i/>
          <w:lang w:val="en-US"/>
        </w:rPr>
        <w:t>k</w:t>
      </w:r>
      <w:r w:rsidR="00ED18FD" w:rsidRPr="00ED41C5">
        <w:rPr>
          <w:lang w:val="en-US"/>
        </w:rPr>
        <w:t>(</w:t>
      </w:r>
      <w:proofErr w:type="gramEnd"/>
      <w:r w:rsidR="00ED18FD">
        <w:rPr>
          <w:lang w:val="en-US"/>
        </w:rPr>
        <w:t>N</w:t>
      </w:r>
      <w:r w:rsidR="00ED18FD" w:rsidRPr="00ED41C5">
        <w:rPr>
          <w:lang w:val="en-US"/>
        </w:rPr>
        <w:t>O</w:t>
      </w:r>
      <w:r w:rsidR="00ED18FD" w:rsidRPr="00ED41C5">
        <w:rPr>
          <w:vertAlign w:val="subscript"/>
          <w:lang w:val="en-US"/>
        </w:rPr>
        <w:t>2</w:t>
      </w:r>
      <w:r w:rsidR="00ED18FD" w:rsidRPr="00ED41C5">
        <w:rPr>
          <w:lang w:val="en-US"/>
        </w:rPr>
        <w:t>)</w:t>
      </w:r>
      <w:r w:rsidR="00ED18FD">
        <w:rPr>
          <w:lang w:val="en-US"/>
        </w:rPr>
        <w:t xml:space="preserve"> = 3 x 10</w:t>
      </w:r>
      <w:r w:rsidR="00ED18FD" w:rsidRPr="00CE4729">
        <w:rPr>
          <w:vertAlign w:val="superscript"/>
          <w:lang w:val="en-US"/>
        </w:rPr>
        <w:t>-1</w:t>
      </w:r>
      <w:r w:rsidR="00ED18FD">
        <w:rPr>
          <w:vertAlign w:val="superscript"/>
          <w:lang w:val="en-US"/>
        </w:rPr>
        <w:t>2</w:t>
      </w:r>
      <w:r w:rsidR="00ED18FD">
        <w:rPr>
          <w:lang w:val="en-US"/>
        </w:rPr>
        <w:t xml:space="preserve"> (IUPAC, 201</w:t>
      </w:r>
      <w:r w:rsidR="00BE5E4E">
        <w:rPr>
          <w:lang w:val="en-US"/>
        </w:rPr>
        <w:t xml:space="preserve">5) gives the tabulated value of </w:t>
      </w:r>
      <w:proofErr w:type="spellStart"/>
      <w:r w:rsidR="00BE5E4E" w:rsidRPr="00ED18FD">
        <w:rPr>
          <w:i/>
          <w:lang w:val="en-US"/>
        </w:rPr>
        <w:t>k</w:t>
      </w:r>
      <w:r w:rsidR="00BE5E4E" w:rsidRPr="00ED18FD">
        <w:rPr>
          <w:vertAlign w:val="subscript"/>
          <w:lang w:val="en-US"/>
        </w:rPr>
        <w:t>d</w:t>
      </w:r>
      <w:proofErr w:type="spellEnd"/>
      <w:r w:rsidR="00ED18FD">
        <w:rPr>
          <w:lang w:val="en-US"/>
        </w:rPr>
        <w:t xml:space="preserve"> above, which is an upper limit</w:t>
      </w:r>
      <w:r w:rsidR="00BE5E4E">
        <w:rPr>
          <w:lang w:val="en-US"/>
        </w:rPr>
        <w:t xml:space="preserve"> of  </w:t>
      </w:r>
      <w:r w:rsidR="00BE5E4E" w:rsidRPr="00BE5E4E">
        <w:rPr>
          <w:i/>
          <w:lang w:val="en-US"/>
        </w:rPr>
        <w:t>k</w:t>
      </w:r>
      <w:r w:rsidR="00BE5E4E">
        <w:rPr>
          <w:lang w:val="en-US"/>
        </w:rPr>
        <w:t xml:space="preserve"> for thermal decomposition</w:t>
      </w:r>
      <w:r w:rsidR="00ED18FD">
        <w:rPr>
          <w:lang w:val="en-US"/>
        </w:rPr>
        <w:t>.</w:t>
      </w:r>
    </w:p>
    <w:p w14:paraId="115632E1" w14:textId="77777777" w:rsidR="002D7D9D" w:rsidRPr="00ED41C5" w:rsidRDefault="002D7D9D" w:rsidP="006C00DF">
      <w:pPr>
        <w:tabs>
          <w:tab w:val="left" w:pos="446"/>
        </w:tabs>
        <w:ind w:left="360" w:right="-63" w:hanging="360"/>
        <w:jc w:val="both"/>
      </w:pPr>
    </w:p>
    <w:p w14:paraId="32EA8A0D" w14:textId="2E7DC989" w:rsidR="002D7D9D" w:rsidRPr="00CE4729" w:rsidRDefault="00D828EC" w:rsidP="006C00DF">
      <w:pPr>
        <w:tabs>
          <w:tab w:val="left" w:pos="446"/>
        </w:tabs>
        <w:ind w:left="360" w:right="-63" w:hanging="360"/>
        <w:jc w:val="both"/>
        <w:rPr>
          <w:lang w:val="en-US"/>
        </w:rPr>
      </w:pPr>
      <w:r w:rsidRPr="00ED41C5">
        <w:t xml:space="preserve"> </w:t>
      </w:r>
      <w:r w:rsidR="002D7D9D" w:rsidRPr="00ED41C5">
        <w:t>(</w:t>
      </w:r>
      <w:r w:rsidR="00337255">
        <w:t>h</w:t>
      </w:r>
      <w:r w:rsidR="002D7D9D" w:rsidRPr="00ED41C5">
        <w:t>)</w:t>
      </w:r>
      <w:r w:rsidR="002D7D9D" w:rsidRPr="00ED41C5">
        <w:tab/>
      </w:r>
      <w:r w:rsidR="002D7D9D" w:rsidRPr="00ED41C5">
        <w:rPr>
          <w:lang w:val="en-US"/>
        </w:rPr>
        <w:t>CH</w:t>
      </w:r>
      <w:r w:rsidR="002D7D9D" w:rsidRPr="00ED41C5">
        <w:rPr>
          <w:vertAlign w:val="subscript"/>
          <w:lang w:val="en-US"/>
        </w:rPr>
        <w:t>2</w:t>
      </w:r>
      <w:r w:rsidR="002D7D9D" w:rsidRPr="00ED41C5">
        <w:rPr>
          <w:lang w:val="en-US"/>
        </w:rPr>
        <w:t>OO produced from O</w:t>
      </w:r>
      <w:r w:rsidR="002D7D9D" w:rsidRPr="00ED41C5">
        <w:rPr>
          <w:vertAlign w:val="subscript"/>
          <w:lang w:val="en-US"/>
        </w:rPr>
        <w:t>3</w:t>
      </w:r>
      <w:r w:rsidR="008D641A">
        <w:rPr>
          <w:vertAlign w:val="subscript"/>
          <w:lang w:val="en-US"/>
        </w:rPr>
        <w:t xml:space="preserve"> </w:t>
      </w:r>
      <w:r w:rsidR="00625E7E">
        <w:rPr>
          <w:vertAlign w:val="subscript"/>
          <w:lang w:val="en-US"/>
        </w:rPr>
        <w:t xml:space="preserve"> </w:t>
      </w:r>
      <w:r w:rsidR="002D7D9D" w:rsidRPr="00ED41C5">
        <w:rPr>
          <w:lang w:val="en-US"/>
        </w:rPr>
        <w:t>+ C</w:t>
      </w:r>
      <w:r w:rsidR="002D7D9D" w:rsidRPr="00ED41C5">
        <w:rPr>
          <w:vertAlign w:val="subscript"/>
          <w:lang w:val="en-US"/>
        </w:rPr>
        <w:t>2</w:t>
      </w:r>
      <w:r w:rsidR="002D7D9D" w:rsidRPr="00ED41C5">
        <w:rPr>
          <w:lang w:val="en-US"/>
        </w:rPr>
        <w:t>H</w:t>
      </w:r>
      <w:r w:rsidR="002D7D9D" w:rsidRPr="00ED41C5">
        <w:rPr>
          <w:vertAlign w:val="subscript"/>
          <w:lang w:val="en-US"/>
        </w:rPr>
        <w:t>4</w:t>
      </w:r>
      <w:r w:rsidR="002D7D9D" w:rsidRPr="00ED41C5">
        <w:rPr>
          <w:lang w:val="en-US"/>
        </w:rPr>
        <w:t xml:space="preserve"> reaction in atmospheric pressure FT at 293 ± 0.5 K. H</w:t>
      </w:r>
      <w:r w:rsidR="002D7D9D" w:rsidRPr="00ED41C5">
        <w:rPr>
          <w:vertAlign w:val="subscript"/>
          <w:lang w:val="en-US"/>
        </w:rPr>
        <w:t>2</w:t>
      </w:r>
      <w:r w:rsidR="002D7D9D" w:rsidRPr="00ED41C5">
        <w:rPr>
          <w:lang w:val="en-US"/>
        </w:rPr>
        <w:t>SO</w:t>
      </w:r>
      <w:r w:rsidR="002D7D9D" w:rsidRPr="00ED41C5">
        <w:rPr>
          <w:vertAlign w:val="subscript"/>
          <w:lang w:val="en-US"/>
        </w:rPr>
        <w:t>4</w:t>
      </w:r>
      <w:r w:rsidR="002D7D9D" w:rsidRPr="00ED41C5">
        <w:rPr>
          <w:lang w:val="en-US"/>
        </w:rPr>
        <w:t xml:space="preserve"> formation from the reaction CH</w:t>
      </w:r>
      <w:r w:rsidR="002D7D9D" w:rsidRPr="00ED41C5">
        <w:rPr>
          <w:vertAlign w:val="subscript"/>
          <w:lang w:val="en-US"/>
        </w:rPr>
        <w:t>2</w:t>
      </w:r>
      <w:r w:rsidR="002D7D9D" w:rsidRPr="00ED41C5">
        <w:rPr>
          <w:lang w:val="en-US"/>
        </w:rPr>
        <w:t>OO + SO</w:t>
      </w:r>
      <w:r w:rsidR="002D7D9D" w:rsidRPr="00ED41C5">
        <w:rPr>
          <w:vertAlign w:val="subscript"/>
          <w:lang w:val="en-US"/>
        </w:rPr>
        <w:t>2</w:t>
      </w:r>
      <w:r w:rsidR="002D7D9D" w:rsidRPr="00ED41C5">
        <w:rPr>
          <w:lang w:val="en-US"/>
        </w:rPr>
        <w:t xml:space="preserve"> as a function of RH (= 2% to 50%) for close to atmospheric conditions, was measured using NO</w:t>
      </w:r>
      <w:r w:rsidR="002D7D9D" w:rsidRPr="00ED41C5">
        <w:rPr>
          <w:vertAlign w:val="subscript"/>
          <w:lang w:val="en-US"/>
        </w:rPr>
        <w:t>3</w:t>
      </w:r>
      <w:r w:rsidR="002D7D9D" w:rsidRPr="00ED41C5">
        <w:rPr>
          <w:vertAlign w:val="superscript"/>
          <w:lang w:val="en-US"/>
        </w:rPr>
        <w:t>-</w:t>
      </w:r>
      <w:r w:rsidR="002D7D9D" w:rsidRPr="00ED41C5">
        <w:rPr>
          <w:lang w:val="en-US"/>
        </w:rPr>
        <w:t>–CI–</w:t>
      </w:r>
      <w:proofErr w:type="spellStart"/>
      <w:r w:rsidR="002D7D9D" w:rsidRPr="00ED41C5">
        <w:rPr>
          <w:lang w:val="en-US"/>
        </w:rPr>
        <w:t>APi</w:t>
      </w:r>
      <w:proofErr w:type="spellEnd"/>
      <w:r w:rsidR="002D7D9D" w:rsidRPr="00ED41C5">
        <w:rPr>
          <w:lang w:val="en-US"/>
        </w:rPr>
        <w:t xml:space="preserve">–TOF MS, sampling the </w:t>
      </w:r>
      <w:proofErr w:type="spellStart"/>
      <w:r w:rsidR="002D7D9D" w:rsidRPr="00ED41C5">
        <w:rPr>
          <w:lang w:val="en-US"/>
        </w:rPr>
        <w:t>centre</w:t>
      </w:r>
      <w:proofErr w:type="spellEnd"/>
      <w:r w:rsidR="002D7D9D" w:rsidRPr="00ED41C5">
        <w:rPr>
          <w:lang w:val="en-US"/>
        </w:rPr>
        <w:t xml:space="preserve"> flow at the tube outlet. </w:t>
      </w:r>
      <w:proofErr w:type="gramStart"/>
      <w:r w:rsidR="002D7D9D" w:rsidRPr="00ED41C5">
        <w:rPr>
          <w:lang w:val="en-US"/>
        </w:rPr>
        <w:t>The uncertainty in the [H</w:t>
      </w:r>
      <w:r w:rsidR="002D7D9D" w:rsidRPr="00ED41C5">
        <w:rPr>
          <w:vertAlign w:val="subscript"/>
          <w:lang w:val="en-US"/>
        </w:rPr>
        <w:t>2</w:t>
      </w:r>
      <w:r w:rsidR="002D7D9D" w:rsidRPr="00ED41C5">
        <w:rPr>
          <w:lang w:val="en-US"/>
        </w:rPr>
        <w:t>SO</w:t>
      </w:r>
      <w:r w:rsidR="002D7D9D" w:rsidRPr="00ED41C5">
        <w:rPr>
          <w:vertAlign w:val="subscript"/>
          <w:lang w:val="en-US"/>
        </w:rPr>
        <w:t>4</w:t>
      </w:r>
      <w:r w:rsidR="002D7D9D" w:rsidRPr="00ED41C5">
        <w:rPr>
          <w:lang w:val="en-US"/>
        </w:rPr>
        <w:t>] estimated to be ±45%.</w:t>
      </w:r>
      <w:proofErr w:type="gramEnd"/>
      <w:r w:rsidR="002D7D9D" w:rsidRPr="00ED41C5">
        <w:rPr>
          <w:lang w:val="en-US"/>
        </w:rPr>
        <w:t xml:space="preserve">  Second-order kinetics with regard to water </w:t>
      </w:r>
      <w:proofErr w:type="spellStart"/>
      <w:r w:rsidR="002D7D9D" w:rsidRPr="00ED41C5">
        <w:rPr>
          <w:lang w:val="en-US"/>
        </w:rPr>
        <w:t>vapour</w:t>
      </w:r>
      <w:proofErr w:type="spellEnd"/>
      <w:r w:rsidR="002D7D9D" w:rsidRPr="00ED41C5">
        <w:rPr>
          <w:lang w:val="en-US"/>
        </w:rPr>
        <w:t xml:space="preserve"> concentration indicates a preferred reaction of CH</w:t>
      </w:r>
      <w:r w:rsidR="002D7D9D" w:rsidRPr="00ED41C5">
        <w:rPr>
          <w:vertAlign w:val="subscript"/>
          <w:lang w:val="en-US"/>
        </w:rPr>
        <w:t>2</w:t>
      </w:r>
      <w:r w:rsidR="002D7D9D" w:rsidRPr="00ED41C5">
        <w:rPr>
          <w:lang w:val="en-US"/>
        </w:rPr>
        <w:t xml:space="preserve">OO with the water dimer. Measurements at the lowest relative humidity (RH ~2%) yield an upper limit of the rate coefficient ratio </w:t>
      </w:r>
      <w:proofErr w:type="spellStart"/>
      <w:r w:rsidR="002D7D9D" w:rsidRPr="00ED41C5">
        <w:rPr>
          <w:lang w:val="en-US"/>
        </w:rPr>
        <w:t>k</w:t>
      </w:r>
      <w:r w:rsidR="002D7D9D" w:rsidRPr="00ED41C5">
        <w:rPr>
          <w:vertAlign w:val="subscript"/>
          <w:lang w:val="en-US"/>
        </w:rPr>
        <w:t>uni</w:t>
      </w:r>
      <w:proofErr w:type="spellEnd"/>
      <w:r w:rsidR="002D7D9D" w:rsidRPr="00ED41C5">
        <w:rPr>
          <w:lang w:val="en-US"/>
        </w:rPr>
        <w:t>/</w:t>
      </w:r>
      <w:proofErr w:type="gramStart"/>
      <w:r w:rsidR="002D7D9D" w:rsidRPr="00ED41C5">
        <w:rPr>
          <w:lang w:val="en-US"/>
        </w:rPr>
        <w:t>k(</w:t>
      </w:r>
      <w:proofErr w:type="gramEnd"/>
      <w:r w:rsidR="002D7D9D" w:rsidRPr="00ED41C5">
        <w:rPr>
          <w:lang w:val="en-US"/>
        </w:rPr>
        <w:t>SO</w:t>
      </w:r>
      <w:r w:rsidR="002D7D9D" w:rsidRPr="00ED41C5">
        <w:rPr>
          <w:vertAlign w:val="subscript"/>
          <w:lang w:val="en-US"/>
        </w:rPr>
        <w:t>2</w:t>
      </w:r>
      <w:r w:rsidR="002D7D9D" w:rsidRPr="00ED41C5">
        <w:rPr>
          <w:lang w:val="en-US"/>
        </w:rPr>
        <w:t>) = 2.4 x 10</w:t>
      </w:r>
      <w:r w:rsidR="002D7D9D" w:rsidRPr="00ED41C5">
        <w:rPr>
          <w:vertAlign w:val="superscript"/>
          <w:lang w:val="en-US"/>
        </w:rPr>
        <w:t>11</w:t>
      </w:r>
      <w:r w:rsidR="002D7D9D" w:rsidRPr="00ED41C5">
        <w:rPr>
          <w:lang w:val="en-US"/>
        </w:rPr>
        <w:t xml:space="preserve"> molecule cm</w:t>
      </w:r>
      <w:r w:rsidR="002D7D9D" w:rsidRPr="00ED41C5">
        <w:rPr>
          <w:vertAlign w:val="superscript"/>
          <w:lang w:val="en-US"/>
        </w:rPr>
        <w:t>-3</w:t>
      </w:r>
      <w:r w:rsidR="002D7D9D" w:rsidRPr="00ED41C5">
        <w:rPr>
          <w:lang w:val="en-US"/>
        </w:rPr>
        <w:t xml:space="preserve">, where </w:t>
      </w:r>
      <w:proofErr w:type="spellStart"/>
      <w:r w:rsidR="002D7D9D" w:rsidRPr="00ED41C5">
        <w:rPr>
          <w:lang w:val="en-US"/>
        </w:rPr>
        <w:t>k</w:t>
      </w:r>
      <w:r w:rsidR="002D7D9D" w:rsidRPr="00ED41C5">
        <w:rPr>
          <w:vertAlign w:val="subscript"/>
          <w:lang w:val="en-US"/>
        </w:rPr>
        <w:t>uni</w:t>
      </w:r>
      <w:proofErr w:type="spellEnd"/>
      <w:r w:rsidR="002D7D9D" w:rsidRPr="00ED41C5">
        <w:rPr>
          <w:lang w:val="en-US"/>
        </w:rPr>
        <w:t xml:space="preserve"> is the total first order loss coefficient for CH</w:t>
      </w:r>
      <w:r w:rsidR="002D7D9D" w:rsidRPr="00ED41C5">
        <w:rPr>
          <w:vertAlign w:val="subscript"/>
          <w:lang w:val="en-US"/>
        </w:rPr>
        <w:t>2</w:t>
      </w:r>
      <w:r w:rsidR="002D7D9D" w:rsidRPr="00ED41C5">
        <w:rPr>
          <w:lang w:val="en-US"/>
        </w:rPr>
        <w:t>OO in the absence of water.</w:t>
      </w:r>
      <w:r w:rsidR="00CE4729">
        <w:rPr>
          <w:lang w:val="en-US"/>
        </w:rPr>
        <w:t xml:space="preserve"> Combining</w:t>
      </w:r>
      <w:r w:rsidR="00CE4729" w:rsidRPr="006F21B6">
        <w:rPr>
          <w:lang w:val="en-US"/>
        </w:rPr>
        <w:t xml:space="preserve"> </w:t>
      </w:r>
      <w:r w:rsidR="006F21B6" w:rsidRPr="006F21B6">
        <w:rPr>
          <w:lang w:val="en-US"/>
        </w:rPr>
        <w:t xml:space="preserve">this ratio </w:t>
      </w:r>
      <w:r w:rsidR="00CE4729">
        <w:rPr>
          <w:lang w:val="en-US"/>
        </w:rPr>
        <w:t xml:space="preserve">with </w:t>
      </w:r>
      <w:proofErr w:type="gramStart"/>
      <w:r w:rsidR="00CE4729" w:rsidRPr="00CE4729">
        <w:rPr>
          <w:i/>
          <w:lang w:val="en-US"/>
        </w:rPr>
        <w:t>k</w:t>
      </w:r>
      <w:r w:rsidR="00CE4729" w:rsidRPr="00ED41C5">
        <w:rPr>
          <w:lang w:val="en-US"/>
        </w:rPr>
        <w:t>(</w:t>
      </w:r>
      <w:proofErr w:type="gramEnd"/>
      <w:r w:rsidR="00CE4729" w:rsidRPr="00ED41C5">
        <w:rPr>
          <w:lang w:val="en-US"/>
        </w:rPr>
        <w:t>SO</w:t>
      </w:r>
      <w:r w:rsidR="00CE4729" w:rsidRPr="00ED41C5">
        <w:rPr>
          <w:vertAlign w:val="subscript"/>
          <w:lang w:val="en-US"/>
        </w:rPr>
        <w:t>2</w:t>
      </w:r>
      <w:r w:rsidR="00CE4729" w:rsidRPr="00ED41C5">
        <w:rPr>
          <w:lang w:val="en-US"/>
        </w:rPr>
        <w:t>)</w:t>
      </w:r>
      <w:r w:rsidR="00CE4729">
        <w:rPr>
          <w:lang w:val="en-US"/>
        </w:rPr>
        <w:t xml:space="preserve"> = 3.7 x 10</w:t>
      </w:r>
      <w:r w:rsidR="00CE4729" w:rsidRPr="00CE4729">
        <w:rPr>
          <w:vertAlign w:val="superscript"/>
          <w:lang w:val="en-US"/>
        </w:rPr>
        <w:t>-11</w:t>
      </w:r>
      <w:r w:rsidR="00CE4729">
        <w:rPr>
          <w:lang w:val="en-US"/>
        </w:rPr>
        <w:t xml:space="preserve"> (IUPAC, 2015) gives the tabulated value of </w:t>
      </w:r>
      <w:proofErr w:type="spellStart"/>
      <w:r w:rsidR="00CE4729" w:rsidRPr="00CE4729">
        <w:rPr>
          <w:i/>
          <w:lang w:val="en-US"/>
        </w:rPr>
        <w:t>k</w:t>
      </w:r>
      <w:r w:rsidR="006F21B6">
        <w:rPr>
          <w:vertAlign w:val="subscript"/>
          <w:lang w:val="en-US"/>
        </w:rPr>
        <w:t>uni</w:t>
      </w:r>
      <w:proofErr w:type="spellEnd"/>
      <w:r w:rsidR="00CE4729">
        <w:rPr>
          <w:lang w:val="en-US"/>
        </w:rPr>
        <w:t xml:space="preserve"> above.</w:t>
      </w:r>
    </w:p>
    <w:p w14:paraId="6ABEE3EB" w14:textId="77777777" w:rsidR="002D7D9D" w:rsidRPr="00ED41C5" w:rsidRDefault="002D7D9D" w:rsidP="00792F48">
      <w:pPr>
        <w:tabs>
          <w:tab w:val="left" w:pos="446"/>
        </w:tabs>
        <w:ind w:left="360" w:right="-63" w:hanging="360"/>
        <w:jc w:val="both"/>
      </w:pPr>
    </w:p>
    <w:p w14:paraId="383AAE59" w14:textId="77777777" w:rsidR="002D7D9D" w:rsidRPr="00ED41C5" w:rsidRDefault="002D7D9D" w:rsidP="006D42E1">
      <w:pPr>
        <w:tabs>
          <w:tab w:val="left" w:pos="446"/>
        </w:tabs>
        <w:ind w:left="360" w:right="-63" w:hanging="360"/>
        <w:jc w:val="both"/>
      </w:pPr>
    </w:p>
    <w:p w14:paraId="3E3F6F76" w14:textId="77777777" w:rsidR="002D7D9D" w:rsidRPr="00ED41C5" w:rsidRDefault="002D7D9D" w:rsidP="006D42E1">
      <w:pPr>
        <w:pStyle w:val="Heading3"/>
        <w:ind w:right="-63"/>
      </w:pPr>
      <w:r w:rsidRPr="00ED41C5">
        <w:t>Preferred Values</w:t>
      </w:r>
    </w:p>
    <w:p w14:paraId="22A3E79F" w14:textId="77777777" w:rsidR="002D7D9D" w:rsidRPr="00ED41C5" w:rsidRDefault="002D7D9D" w:rsidP="006D42E1">
      <w:pPr>
        <w:tabs>
          <w:tab w:val="left" w:pos="446"/>
        </w:tabs>
        <w:ind w:right="-63"/>
        <w:jc w:val="both"/>
        <w:rPr>
          <w:b/>
        </w:rPr>
      </w:pPr>
    </w:p>
    <w:tbl>
      <w:tblPr>
        <w:tblW w:w="36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186"/>
        <w:gridCol w:w="1374"/>
      </w:tblGrid>
      <w:tr w:rsidR="002D7D9D" w:rsidRPr="00ED41C5" w14:paraId="3C864437" w14:textId="77777777">
        <w:tc>
          <w:tcPr>
            <w:tcW w:w="1661" w:type="pct"/>
            <w:tcBorders>
              <w:left w:val="nil"/>
              <w:right w:val="nil"/>
            </w:tcBorders>
          </w:tcPr>
          <w:p w14:paraId="04F98BDE" w14:textId="77777777" w:rsidR="002D7D9D" w:rsidRPr="00ED41C5" w:rsidRDefault="002D7D9D" w:rsidP="006D42E1">
            <w:pPr>
              <w:tabs>
                <w:tab w:val="left" w:pos="444"/>
              </w:tabs>
              <w:ind w:right="-63"/>
              <w:jc w:val="both"/>
              <w:rPr>
                <w:b/>
                <w:lang w:val="en-US"/>
              </w:rPr>
            </w:pPr>
            <w:r w:rsidRPr="00ED41C5">
              <w:rPr>
                <w:b/>
                <w:lang w:val="en-US"/>
              </w:rPr>
              <w:t>Parameter</w:t>
            </w:r>
          </w:p>
        </w:tc>
        <w:tc>
          <w:tcPr>
            <w:tcW w:w="2333" w:type="pct"/>
            <w:tcBorders>
              <w:left w:val="nil"/>
              <w:right w:val="nil"/>
            </w:tcBorders>
          </w:tcPr>
          <w:p w14:paraId="7477739A" w14:textId="77777777" w:rsidR="002D7D9D" w:rsidRPr="00ED41C5" w:rsidRDefault="002D7D9D" w:rsidP="008335ED">
            <w:pPr>
              <w:tabs>
                <w:tab w:val="left" w:pos="444"/>
              </w:tabs>
              <w:ind w:right="-63"/>
              <w:jc w:val="center"/>
              <w:rPr>
                <w:b/>
                <w:lang w:val="en-US"/>
              </w:rPr>
            </w:pPr>
            <w:r w:rsidRPr="00ED41C5">
              <w:rPr>
                <w:b/>
                <w:lang w:val="en-US"/>
              </w:rPr>
              <w:t>Value</w:t>
            </w:r>
          </w:p>
        </w:tc>
        <w:tc>
          <w:tcPr>
            <w:tcW w:w="1006" w:type="pct"/>
            <w:tcBorders>
              <w:left w:val="nil"/>
              <w:right w:val="nil"/>
            </w:tcBorders>
          </w:tcPr>
          <w:p w14:paraId="259ABE61" w14:textId="77777777" w:rsidR="002D7D9D" w:rsidRPr="00ED41C5" w:rsidRDefault="002D7D9D" w:rsidP="006D42E1">
            <w:pPr>
              <w:tabs>
                <w:tab w:val="left" w:pos="444"/>
              </w:tabs>
              <w:ind w:right="-63"/>
              <w:jc w:val="both"/>
              <w:rPr>
                <w:b/>
                <w:lang w:val="en-US"/>
              </w:rPr>
            </w:pPr>
            <w:r w:rsidRPr="00ED41C5">
              <w:rPr>
                <w:b/>
                <w:lang w:val="en-US"/>
              </w:rPr>
              <w:t>T/K</w:t>
            </w:r>
          </w:p>
        </w:tc>
      </w:tr>
      <w:tr w:rsidR="002D7D9D" w:rsidRPr="00ED41C5" w14:paraId="6DB93A7A" w14:textId="77777777">
        <w:tc>
          <w:tcPr>
            <w:tcW w:w="1661" w:type="pct"/>
            <w:tcBorders>
              <w:left w:val="nil"/>
              <w:bottom w:val="nil"/>
              <w:right w:val="nil"/>
            </w:tcBorders>
          </w:tcPr>
          <w:p w14:paraId="05F3B592" w14:textId="77777777" w:rsidR="002D7D9D" w:rsidRPr="00ED41C5" w:rsidRDefault="002D7D9D" w:rsidP="006D42E1">
            <w:pPr>
              <w:tabs>
                <w:tab w:val="left" w:pos="444"/>
              </w:tabs>
              <w:ind w:right="-63"/>
              <w:jc w:val="both"/>
              <w:rPr>
                <w:i/>
                <w:lang w:val="en-US"/>
              </w:rPr>
            </w:pPr>
          </w:p>
        </w:tc>
        <w:tc>
          <w:tcPr>
            <w:tcW w:w="2333" w:type="pct"/>
            <w:tcBorders>
              <w:left w:val="nil"/>
              <w:bottom w:val="nil"/>
              <w:right w:val="nil"/>
            </w:tcBorders>
          </w:tcPr>
          <w:p w14:paraId="71894F5E" w14:textId="77777777" w:rsidR="002D7D9D" w:rsidRPr="00ED41C5" w:rsidRDefault="002D7D9D" w:rsidP="008335ED">
            <w:pPr>
              <w:tabs>
                <w:tab w:val="left" w:pos="444"/>
              </w:tabs>
              <w:ind w:right="-63"/>
              <w:jc w:val="center"/>
              <w:rPr>
                <w:lang w:val="en-US"/>
              </w:rPr>
            </w:pPr>
          </w:p>
        </w:tc>
        <w:tc>
          <w:tcPr>
            <w:tcW w:w="1006" w:type="pct"/>
            <w:tcBorders>
              <w:left w:val="nil"/>
              <w:bottom w:val="nil"/>
              <w:right w:val="nil"/>
            </w:tcBorders>
          </w:tcPr>
          <w:p w14:paraId="3BB6C53B" w14:textId="77777777" w:rsidR="002D7D9D" w:rsidRPr="00ED41C5" w:rsidRDefault="002D7D9D" w:rsidP="006D42E1">
            <w:pPr>
              <w:tabs>
                <w:tab w:val="left" w:pos="444"/>
              </w:tabs>
              <w:ind w:right="-63"/>
              <w:jc w:val="both"/>
              <w:rPr>
                <w:lang w:val="en-US"/>
              </w:rPr>
            </w:pPr>
          </w:p>
        </w:tc>
      </w:tr>
      <w:tr w:rsidR="002D7D9D" w:rsidRPr="00ED41C5" w14:paraId="6535C91F" w14:textId="77777777">
        <w:tc>
          <w:tcPr>
            <w:tcW w:w="1661" w:type="pct"/>
            <w:tcBorders>
              <w:top w:val="nil"/>
              <w:left w:val="nil"/>
              <w:bottom w:val="nil"/>
              <w:right w:val="nil"/>
            </w:tcBorders>
          </w:tcPr>
          <w:p w14:paraId="7605568C" w14:textId="77777777" w:rsidR="002D7D9D" w:rsidRPr="00ED41C5" w:rsidRDefault="002D7D9D" w:rsidP="0037086B">
            <w:pPr>
              <w:tabs>
                <w:tab w:val="left" w:pos="444"/>
              </w:tabs>
              <w:ind w:right="-63"/>
              <w:jc w:val="both"/>
              <w:rPr>
                <w:i/>
                <w:lang w:val="en-US"/>
              </w:rPr>
            </w:pPr>
            <w:proofErr w:type="gramStart"/>
            <w:r w:rsidRPr="00ED41C5">
              <w:rPr>
                <w:i/>
                <w:iCs/>
              </w:rPr>
              <w:t>k</w:t>
            </w:r>
            <w:proofErr w:type="gramEnd"/>
            <w:r w:rsidRPr="00ED41C5">
              <w:t xml:space="preserve"> </w:t>
            </w:r>
            <w:r w:rsidRPr="00ED41C5">
              <w:rPr>
                <w:i/>
                <w:lang w:val="en-US"/>
              </w:rPr>
              <w:t>/</w:t>
            </w:r>
            <w:r w:rsidRPr="00ED41C5">
              <w:t xml:space="preserve"> s</w:t>
            </w:r>
            <w:r w:rsidRPr="00ED41C5">
              <w:rPr>
                <w:vertAlign w:val="superscript"/>
              </w:rPr>
              <w:t>-1</w:t>
            </w:r>
          </w:p>
        </w:tc>
        <w:tc>
          <w:tcPr>
            <w:tcW w:w="2333" w:type="pct"/>
            <w:tcBorders>
              <w:top w:val="nil"/>
              <w:left w:val="nil"/>
              <w:bottom w:val="nil"/>
              <w:right w:val="nil"/>
            </w:tcBorders>
          </w:tcPr>
          <w:p w14:paraId="45D63F5B" w14:textId="7A38D56D" w:rsidR="002D7D9D" w:rsidRPr="00ED41C5" w:rsidRDefault="00337255" w:rsidP="00643556">
            <w:pPr>
              <w:spacing w:before="40" w:line="264" w:lineRule="auto"/>
              <w:ind w:right="-610"/>
              <w:jc w:val="center"/>
            </w:pPr>
            <w:r>
              <w:t>0.</w:t>
            </w:r>
            <w:r w:rsidR="00643556">
              <w:t>1</w:t>
            </w:r>
          </w:p>
        </w:tc>
        <w:tc>
          <w:tcPr>
            <w:tcW w:w="1006" w:type="pct"/>
            <w:tcBorders>
              <w:top w:val="nil"/>
              <w:left w:val="nil"/>
              <w:bottom w:val="nil"/>
              <w:right w:val="nil"/>
            </w:tcBorders>
          </w:tcPr>
          <w:p w14:paraId="474961B2" w14:textId="77777777" w:rsidR="002D7D9D" w:rsidRPr="00ED41C5" w:rsidRDefault="002D7D9D" w:rsidP="006D42E1">
            <w:pPr>
              <w:tabs>
                <w:tab w:val="left" w:pos="444"/>
              </w:tabs>
              <w:ind w:right="-63"/>
              <w:jc w:val="both"/>
              <w:rPr>
                <w:lang w:val="en-US"/>
              </w:rPr>
            </w:pPr>
            <w:r w:rsidRPr="00ED41C5">
              <w:rPr>
                <w:lang w:val="en-US"/>
              </w:rPr>
              <w:t>298</w:t>
            </w:r>
          </w:p>
        </w:tc>
      </w:tr>
      <w:tr w:rsidR="002D7D9D" w:rsidRPr="00ED41C5" w14:paraId="1CA0EAB1" w14:textId="77777777">
        <w:tc>
          <w:tcPr>
            <w:tcW w:w="1661" w:type="pct"/>
            <w:tcBorders>
              <w:top w:val="nil"/>
              <w:left w:val="nil"/>
              <w:bottom w:val="nil"/>
              <w:right w:val="nil"/>
            </w:tcBorders>
          </w:tcPr>
          <w:p w14:paraId="5B7193D6" w14:textId="491542A4" w:rsidR="002D7D9D" w:rsidRPr="00DA3CEB" w:rsidRDefault="002D7D9D" w:rsidP="00594D1A">
            <w:pPr>
              <w:tabs>
                <w:tab w:val="left" w:pos="444"/>
              </w:tabs>
              <w:ind w:right="-63"/>
              <w:jc w:val="both"/>
              <w:rPr>
                <w:i/>
                <w:color w:val="000000" w:themeColor="text1"/>
                <w:lang w:val="en-US"/>
              </w:rPr>
            </w:pPr>
            <w:proofErr w:type="gramStart"/>
            <w:r w:rsidRPr="00DA3CEB">
              <w:rPr>
                <w:i/>
                <w:iCs/>
                <w:color w:val="000000" w:themeColor="text1"/>
              </w:rPr>
              <w:t>k</w:t>
            </w:r>
            <w:r w:rsidR="00594D1A" w:rsidRPr="00DA3CEB">
              <w:rPr>
                <w:iCs/>
                <w:color w:val="000000" w:themeColor="text1"/>
                <w:vertAlign w:val="subscript"/>
              </w:rPr>
              <w:t>0</w:t>
            </w:r>
            <w:proofErr w:type="gramEnd"/>
            <w:r w:rsidRPr="00DA3CEB">
              <w:rPr>
                <w:color w:val="000000" w:themeColor="text1"/>
              </w:rPr>
              <w:t xml:space="preserve"> </w:t>
            </w:r>
            <w:r w:rsidRPr="00DA3CEB">
              <w:rPr>
                <w:i/>
                <w:color w:val="000000" w:themeColor="text1"/>
                <w:lang w:val="en-US"/>
              </w:rPr>
              <w:t>/</w:t>
            </w:r>
            <w:r w:rsidRPr="00DA3CEB">
              <w:rPr>
                <w:color w:val="000000" w:themeColor="text1"/>
              </w:rPr>
              <w:t>cm</w:t>
            </w:r>
            <w:r w:rsidRPr="00DA3CEB">
              <w:rPr>
                <w:color w:val="000000" w:themeColor="text1"/>
                <w:vertAlign w:val="superscript"/>
              </w:rPr>
              <w:t>3</w:t>
            </w:r>
            <w:r w:rsidRPr="00DA3CEB">
              <w:rPr>
                <w:color w:val="000000" w:themeColor="text1"/>
              </w:rPr>
              <w:t xml:space="preserve"> molecule</w:t>
            </w:r>
            <w:r w:rsidRPr="00DA3CEB">
              <w:rPr>
                <w:color w:val="000000" w:themeColor="text1"/>
                <w:vertAlign w:val="superscript"/>
              </w:rPr>
              <w:t>-1</w:t>
            </w:r>
            <w:r w:rsidRPr="00DA3CEB">
              <w:rPr>
                <w:color w:val="000000" w:themeColor="text1"/>
              </w:rPr>
              <w:t xml:space="preserve"> s</w:t>
            </w:r>
            <w:r w:rsidRPr="00DA3CEB">
              <w:rPr>
                <w:color w:val="000000" w:themeColor="text1"/>
                <w:vertAlign w:val="superscript"/>
              </w:rPr>
              <w:t>-1</w:t>
            </w:r>
          </w:p>
        </w:tc>
        <w:tc>
          <w:tcPr>
            <w:tcW w:w="2333" w:type="pct"/>
            <w:tcBorders>
              <w:top w:val="nil"/>
              <w:left w:val="nil"/>
              <w:bottom w:val="nil"/>
              <w:right w:val="nil"/>
            </w:tcBorders>
          </w:tcPr>
          <w:p w14:paraId="2F414FF6" w14:textId="33C2C432" w:rsidR="002D7D9D" w:rsidRPr="00DA3CEB" w:rsidRDefault="00BE5E4E" w:rsidP="006F21B6">
            <w:pPr>
              <w:spacing w:before="40" w:line="264" w:lineRule="auto"/>
              <w:ind w:right="-610"/>
              <w:jc w:val="center"/>
              <w:rPr>
                <w:color w:val="000000" w:themeColor="text1"/>
              </w:rPr>
            </w:pPr>
            <w:r w:rsidRPr="00DA3CEB">
              <w:rPr>
                <w:color w:val="000000" w:themeColor="text1"/>
                <w:lang w:val="en-US"/>
              </w:rPr>
              <w:t>1.7</w:t>
            </w:r>
            <w:r w:rsidR="006F21B6" w:rsidRPr="00DA3CEB">
              <w:rPr>
                <w:color w:val="000000" w:themeColor="text1"/>
                <w:lang w:val="en-US"/>
              </w:rPr>
              <w:t xml:space="preserve"> x 10</w:t>
            </w:r>
            <w:r w:rsidRPr="00DA3CEB">
              <w:rPr>
                <w:color w:val="000000" w:themeColor="text1"/>
                <w:vertAlign w:val="superscript"/>
                <w:lang w:val="en-US"/>
              </w:rPr>
              <w:t>-9</w:t>
            </w:r>
            <w:r w:rsidRPr="00DA3CEB">
              <w:rPr>
                <w:color w:val="000000" w:themeColor="text1"/>
                <w:lang w:val="en-US"/>
              </w:rPr>
              <w:t xml:space="preserve"> </w:t>
            </w:r>
            <w:proofErr w:type="spellStart"/>
            <w:proofErr w:type="gramStart"/>
            <w:r w:rsidRPr="00DA3CEB">
              <w:rPr>
                <w:color w:val="000000" w:themeColor="text1"/>
                <w:lang w:val="en-US"/>
              </w:rPr>
              <w:t>exp</w:t>
            </w:r>
            <w:proofErr w:type="spellEnd"/>
            <w:r w:rsidRPr="00DA3CEB">
              <w:rPr>
                <w:color w:val="000000" w:themeColor="text1"/>
                <w:lang w:val="en-US"/>
              </w:rPr>
              <w:t>(</w:t>
            </w:r>
            <w:proofErr w:type="gramEnd"/>
            <w:r w:rsidRPr="00DA3CEB">
              <w:rPr>
                <w:color w:val="000000" w:themeColor="text1"/>
                <w:lang w:val="en-US"/>
              </w:rPr>
              <w:t>-6650/T)</w:t>
            </w:r>
          </w:p>
        </w:tc>
        <w:tc>
          <w:tcPr>
            <w:tcW w:w="1006" w:type="pct"/>
            <w:tcBorders>
              <w:top w:val="nil"/>
              <w:left w:val="nil"/>
              <w:bottom w:val="nil"/>
              <w:right w:val="nil"/>
            </w:tcBorders>
          </w:tcPr>
          <w:p w14:paraId="77A55453" w14:textId="77777777" w:rsidR="002D7D9D" w:rsidRPr="00DA3CEB" w:rsidRDefault="00337255" w:rsidP="00350DF7">
            <w:pPr>
              <w:tabs>
                <w:tab w:val="left" w:pos="444"/>
              </w:tabs>
              <w:ind w:right="-63"/>
              <w:jc w:val="both"/>
              <w:rPr>
                <w:color w:val="000000" w:themeColor="text1"/>
                <w:lang w:val="en-US"/>
              </w:rPr>
            </w:pPr>
            <w:r w:rsidRPr="00DA3CEB">
              <w:rPr>
                <w:color w:val="000000" w:themeColor="text1"/>
                <w:lang w:val="en-US"/>
              </w:rPr>
              <w:t xml:space="preserve">450 </w:t>
            </w:r>
            <w:r w:rsidR="000D656F" w:rsidRPr="00DA3CEB">
              <w:rPr>
                <w:color w:val="000000" w:themeColor="text1"/>
                <w:lang w:val="en-US"/>
              </w:rPr>
              <w:t>-</w:t>
            </w:r>
            <w:r w:rsidRPr="00DA3CEB">
              <w:rPr>
                <w:color w:val="000000" w:themeColor="text1"/>
                <w:lang w:val="en-US"/>
              </w:rPr>
              <w:t xml:space="preserve"> 650</w:t>
            </w:r>
          </w:p>
        </w:tc>
      </w:tr>
      <w:tr w:rsidR="00594D1A" w:rsidRPr="00ED41C5" w14:paraId="2A6BDB53" w14:textId="77777777">
        <w:tc>
          <w:tcPr>
            <w:tcW w:w="1661" w:type="pct"/>
            <w:tcBorders>
              <w:top w:val="nil"/>
              <w:left w:val="nil"/>
              <w:bottom w:val="nil"/>
              <w:right w:val="nil"/>
            </w:tcBorders>
          </w:tcPr>
          <w:p w14:paraId="6B90BB7D" w14:textId="0F061A47" w:rsidR="00594D1A" w:rsidRPr="00DA3CEB" w:rsidRDefault="00594D1A" w:rsidP="00594D1A">
            <w:pPr>
              <w:tabs>
                <w:tab w:val="left" w:pos="444"/>
              </w:tabs>
              <w:ind w:right="-63"/>
              <w:jc w:val="both"/>
              <w:rPr>
                <w:i/>
                <w:iCs/>
                <w:color w:val="000000" w:themeColor="text1"/>
              </w:rPr>
            </w:pPr>
            <w:proofErr w:type="gramStart"/>
            <w:r w:rsidRPr="00DA3CEB">
              <w:rPr>
                <w:i/>
                <w:iCs/>
                <w:color w:val="000000" w:themeColor="text1"/>
              </w:rPr>
              <w:t>k</w:t>
            </w:r>
            <w:r w:rsidRPr="00DA3CEB">
              <w:rPr>
                <w:iCs/>
                <w:color w:val="000000" w:themeColor="text1"/>
                <w:vertAlign w:val="subscript"/>
              </w:rPr>
              <w:t>∞</w:t>
            </w:r>
            <w:proofErr w:type="gramEnd"/>
            <w:r w:rsidRPr="00DA3CEB">
              <w:rPr>
                <w:color w:val="000000" w:themeColor="text1"/>
              </w:rPr>
              <w:t xml:space="preserve"> </w:t>
            </w:r>
            <w:r w:rsidRPr="00DA3CEB">
              <w:rPr>
                <w:i/>
                <w:color w:val="000000" w:themeColor="text1"/>
                <w:lang w:val="en-US"/>
              </w:rPr>
              <w:t>/</w:t>
            </w:r>
            <w:r w:rsidRPr="00DA3CEB">
              <w:rPr>
                <w:color w:val="000000" w:themeColor="text1"/>
              </w:rPr>
              <w:t xml:space="preserve"> s</w:t>
            </w:r>
            <w:r w:rsidRPr="00DA3CEB">
              <w:rPr>
                <w:color w:val="000000" w:themeColor="text1"/>
                <w:vertAlign w:val="superscript"/>
              </w:rPr>
              <w:t>-1</w:t>
            </w:r>
          </w:p>
        </w:tc>
        <w:tc>
          <w:tcPr>
            <w:tcW w:w="2333" w:type="pct"/>
            <w:tcBorders>
              <w:top w:val="nil"/>
              <w:left w:val="nil"/>
              <w:bottom w:val="nil"/>
              <w:right w:val="nil"/>
            </w:tcBorders>
          </w:tcPr>
          <w:p w14:paraId="2A75A4EB" w14:textId="61DDB82E" w:rsidR="00594D1A" w:rsidRPr="00DA3CEB" w:rsidRDefault="00BE5E4E" w:rsidP="00350DF7">
            <w:pPr>
              <w:spacing w:before="40" w:line="264" w:lineRule="auto"/>
              <w:ind w:right="-610"/>
              <w:jc w:val="center"/>
              <w:rPr>
                <w:color w:val="000000" w:themeColor="text1"/>
              </w:rPr>
            </w:pPr>
            <w:r w:rsidRPr="00DA3CEB">
              <w:rPr>
                <w:color w:val="000000" w:themeColor="text1"/>
                <w:lang w:val="en-US"/>
              </w:rPr>
              <w:t>1.5</w:t>
            </w:r>
            <w:r w:rsidR="006F21B6" w:rsidRPr="00DA3CEB">
              <w:rPr>
                <w:color w:val="000000" w:themeColor="text1"/>
                <w:lang w:val="en-US"/>
              </w:rPr>
              <w:t xml:space="preserve"> x </w:t>
            </w:r>
            <w:proofErr w:type="gramStart"/>
            <w:r w:rsidR="006F21B6" w:rsidRPr="00DA3CEB">
              <w:rPr>
                <w:color w:val="000000" w:themeColor="text1"/>
                <w:lang w:val="en-US"/>
              </w:rPr>
              <w:t>10</w:t>
            </w:r>
            <w:r w:rsidR="006F21B6" w:rsidRPr="00DA3CEB">
              <w:rPr>
                <w:color w:val="000000" w:themeColor="text1"/>
                <w:vertAlign w:val="superscript"/>
                <w:lang w:val="en-US"/>
              </w:rPr>
              <w:t>9</w:t>
            </w:r>
            <w:r w:rsidR="006F21B6" w:rsidRPr="00DA3CEB">
              <w:rPr>
                <w:color w:val="000000" w:themeColor="text1"/>
                <w:lang w:val="en-US"/>
              </w:rPr>
              <w:t xml:space="preserve"> </w:t>
            </w:r>
            <w:r w:rsidRPr="00DA3CEB">
              <w:rPr>
                <w:color w:val="000000" w:themeColor="text1"/>
                <w:lang w:val="en-US"/>
              </w:rPr>
              <w:t xml:space="preserve"> </w:t>
            </w:r>
            <w:proofErr w:type="spellStart"/>
            <w:r w:rsidRPr="00DA3CEB">
              <w:rPr>
                <w:color w:val="000000" w:themeColor="text1"/>
                <w:lang w:val="en-US"/>
              </w:rPr>
              <w:t>exp</w:t>
            </w:r>
            <w:proofErr w:type="spellEnd"/>
            <w:proofErr w:type="gramEnd"/>
            <w:r w:rsidRPr="00DA3CEB">
              <w:rPr>
                <w:color w:val="000000" w:themeColor="text1"/>
                <w:lang w:val="en-US"/>
              </w:rPr>
              <w:t>(-7060/T)</w:t>
            </w:r>
          </w:p>
        </w:tc>
        <w:tc>
          <w:tcPr>
            <w:tcW w:w="1006" w:type="pct"/>
            <w:tcBorders>
              <w:top w:val="nil"/>
              <w:left w:val="nil"/>
              <w:bottom w:val="nil"/>
              <w:right w:val="nil"/>
            </w:tcBorders>
          </w:tcPr>
          <w:p w14:paraId="7E44A49B" w14:textId="3AA4A559" w:rsidR="00594D1A" w:rsidRPr="00DA3CEB" w:rsidRDefault="00594D1A" w:rsidP="00350DF7">
            <w:pPr>
              <w:tabs>
                <w:tab w:val="left" w:pos="444"/>
              </w:tabs>
              <w:ind w:right="-63"/>
              <w:jc w:val="both"/>
              <w:rPr>
                <w:color w:val="000000" w:themeColor="text1"/>
                <w:lang w:val="en-US"/>
              </w:rPr>
            </w:pPr>
            <w:r w:rsidRPr="00DA3CEB">
              <w:rPr>
                <w:color w:val="000000" w:themeColor="text1"/>
                <w:lang w:val="en-US"/>
              </w:rPr>
              <w:t>450 - 650</w:t>
            </w:r>
          </w:p>
        </w:tc>
      </w:tr>
      <w:tr w:rsidR="00594D1A" w:rsidRPr="00ED41C5" w14:paraId="327883CC" w14:textId="77777777">
        <w:tc>
          <w:tcPr>
            <w:tcW w:w="1661" w:type="pct"/>
            <w:tcBorders>
              <w:top w:val="nil"/>
              <w:left w:val="nil"/>
              <w:bottom w:val="nil"/>
              <w:right w:val="nil"/>
            </w:tcBorders>
          </w:tcPr>
          <w:p w14:paraId="64584990" w14:textId="77777777" w:rsidR="00594D1A" w:rsidRPr="00DA3CEB" w:rsidRDefault="00594D1A" w:rsidP="000D656F">
            <w:pPr>
              <w:tabs>
                <w:tab w:val="left" w:pos="444"/>
              </w:tabs>
              <w:spacing w:before="60"/>
              <w:ind w:right="-58"/>
              <w:jc w:val="both"/>
              <w:rPr>
                <w:i/>
                <w:color w:val="000000" w:themeColor="text1"/>
                <w:lang w:val="en-US"/>
              </w:rPr>
            </w:pPr>
            <w:r w:rsidRPr="00DA3CEB">
              <w:rPr>
                <w:i/>
                <w:color w:val="000000" w:themeColor="text1"/>
                <w:lang w:val="en-US"/>
              </w:rPr>
              <w:t>Reliability</w:t>
            </w:r>
          </w:p>
        </w:tc>
        <w:tc>
          <w:tcPr>
            <w:tcW w:w="2333" w:type="pct"/>
            <w:tcBorders>
              <w:top w:val="nil"/>
              <w:left w:val="nil"/>
              <w:bottom w:val="nil"/>
              <w:right w:val="nil"/>
            </w:tcBorders>
          </w:tcPr>
          <w:p w14:paraId="2A0AFB2C" w14:textId="77777777" w:rsidR="00594D1A" w:rsidRPr="00DA3CEB" w:rsidRDefault="00594D1A" w:rsidP="000D656F">
            <w:pPr>
              <w:tabs>
                <w:tab w:val="left" w:pos="444"/>
              </w:tabs>
              <w:spacing w:before="60"/>
              <w:ind w:right="-58"/>
              <w:jc w:val="center"/>
              <w:rPr>
                <w:color w:val="000000" w:themeColor="text1"/>
                <w:lang w:val="en-US"/>
              </w:rPr>
            </w:pPr>
          </w:p>
        </w:tc>
        <w:tc>
          <w:tcPr>
            <w:tcW w:w="1006" w:type="pct"/>
            <w:tcBorders>
              <w:top w:val="nil"/>
              <w:left w:val="nil"/>
              <w:bottom w:val="nil"/>
              <w:right w:val="nil"/>
            </w:tcBorders>
          </w:tcPr>
          <w:p w14:paraId="02528302" w14:textId="77777777" w:rsidR="00594D1A" w:rsidRPr="00DA3CEB" w:rsidRDefault="00594D1A" w:rsidP="000D656F">
            <w:pPr>
              <w:tabs>
                <w:tab w:val="left" w:pos="444"/>
              </w:tabs>
              <w:spacing w:before="60"/>
              <w:ind w:right="-58"/>
              <w:jc w:val="both"/>
              <w:rPr>
                <w:color w:val="000000" w:themeColor="text1"/>
                <w:lang w:val="en-US"/>
              </w:rPr>
            </w:pPr>
          </w:p>
        </w:tc>
      </w:tr>
      <w:tr w:rsidR="00594D1A" w:rsidRPr="00ED41C5" w14:paraId="43D4C4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
        </w:trPr>
        <w:tc>
          <w:tcPr>
            <w:tcW w:w="1661" w:type="pct"/>
            <w:tcBorders>
              <w:bottom w:val="single" w:sz="4" w:space="0" w:color="auto"/>
            </w:tcBorders>
          </w:tcPr>
          <w:p w14:paraId="5464F90F" w14:textId="0684EB27" w:rsidR="00594D1A" w:rsidRPr="00DA3CEB" w:rsidRDefault="00594D1A" w:rsidP="000D656F">
            <w:pPr>
              <w:tabs>
                <w:tab w:val="left" w:pos="444"/>
              </w:tabs>
              <w:spacing w:before="60"/>
              <w:ind w:right="-58"/>
              <w:jc w:val="both"/>
              <w:rPr>
                <w:color w:val="000000" w:themeColor="text1"/>
                <w:lang w:val="en-US"/>
              </w:rPr>
            </w:pPr>
            <w:r w:rsidRPr="00DA3CEB">
              <w:rPr>
                <w:color w:val="000000" w:themeColor="text1"/>
                <w:lang w:val="en-US"/>
              </w:rPr>
              <w:sym w:font="Symbol" w:char="F044"/>
            </w:r>
            <w:r w:rsidRPr="00DA3CEB">
              <w:rPr>
                <w:color w:val="000000" w:themeColor="text1"/>
                <w:lang w:val="en-US"/>
              </w:rPr>
              <w:t xml:space="preserve"> </w:t>
            </w:r>
            <w:proofErr w:type="gramStart"/>
            <w:r w:rsidRPr="00DA3CEB">
              <w:rPr>
                <w:color w:val="000000" w:themeColor="text1"/>
                <w:lang w:val="en-US"/>
              </w:rPr>
              <w:t>log</w:t>
            </w:r>
            <w:proofErr w:type="gramEnd"/>
            <w:r w:rsidRPr="00DA3CEB">
              <w:rPr>
                <w:i/>
                <w:color w:val="000000" w:themeColor="text1"/>
                <w:lang w:val="en-US"/>
              </w:rPr>
              <w:t xml:space="preserve"> k</w:t>
            </w:r>
          </w:p>
        </w:tc>
        <w:tc>
          <w:tcPr>
            <w:tcW w:w="2333" w:type="pct"/>
            <w:tcBorders>
              <w:bottom w:val="single" w:sz="4" w:space="0" w:color="auto"/>
            </w:tcBorders>
          </w:tcPr>
          <w:p w14:paraId="40B39E06" w14:textId="4499620C" w:rsidR="00594D1A" w:rsidRPr="00DA3CEB" w:rsidRDefault="00594D1A" w:rsidP="00351941">
            <w:pPr>
              <w:tabs>
                <w:tab w:val="left" w:pos="444"/>
              </w:tabs>
              <w:spacing w:before="60"/>
              <w:ind w:right="-58"/>
              <w:jc w:val="center"/>
              <w:rPr>
                <w:color w:val="000000" w:themeColor="text1"/>
                <w:lang w:val="en-US"/>
              </w:rPr>
            </w:pPr>
            <w:r w:rsidRPr="00DA3CEB">
              <w:rPr>
                <w:color w:val="000000" w:themeColor="text1"/>
                <w:lang w:val="en-US"/>
              </w:rPr>
              <w:t>± 0.</w:t>
            </w:r>
            <w:r w:rsidR="00351941" w:rsidRPr="00DA3CEB">
              <w:rPr>
                <w:color w:val="000000" w:themeColor="text1"/>
                <w:lang w:val="en-US"/>
              </w:rPr>
              <w:t>5</w:t>
            </w:r>
          </w:p>
        </w:tc>
        <w:tc>
          <w:tcPr>
            <w:tcW w:w="1006" w:type="pct"/>
            <w:tcBorders>
              <w:bottom w:val="single" w:sz="4" w:space="0" w:color="auto"/>
            </w:tcBorders>
          </w:tcPr>
          <w:p w14:paraId="45C22365" w14:textId="77777777" w:rsidR="00594D1A" w:rsidRPr="00DA3CEB" w:rsidRDefault="00594D1A" w:rsidP="000D656F">
            <w:pPr>
              <w:tabs>
                <w:tab w:val="left" w:pos="444"/>
              </w:tabs>
              <w:spacing w:before="60"/>
              <w:ind w:right="-58"/>
              <w:jc w:val="both"/>
              <w:rPr>
                <w:color w:val="000000" w:themeColor="text1"/>
                <w:lang w:val="en-US"/>
              </w:rPr>
            </w:pPr>
            <w:r w:rsidRPr="00DA3CEB">
              <w:rPr>
                <w:color w:val="000000" w:themeColor="text1"/>
                <w:lang w:val="en-US"/>
              </w:rPr>
              <w:t>298</w:t>
            </w:r>
          </w:p>
        </w:tc>
      </w:tr>
      <w:tr w:rsidR="00594D1A" w:rsidRPr="00ED41C5" w14:paraId="3C6FAD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
        </w:trPr>
        <w:tc>
          <w:tcPr>
            <w:tcW w:w="1661" w:type="pct"/>
            <w:tcBorders>
              <w:bottom w:val="single" w:sz="4" w:space="0" w:color="auto"/>
            </w:tcBorders>
          </w:tcPr>
          <w:p w14:paraId="54709DA0" w14:textId="77777777" w:rsidR="00594D1A" w:rsidRPr="00DA3CEB" w:rsidRDefault="00594D1A" w:rsidP="000D656F">
            <w:pPr>
              <w:tabs>
                <w:tab w:val="left" w:pos="444"/>
              </w:tabs>
              <w:ind w:right="-63"/>
              <w:jc w:val="both"/>
              <w:rPr>
                <w:i/>
                <w:color w:val="000000" w:themeColor="text1"/>
                <w:lang w:val="en-US"/>
              </w:rPr>
            </w:pPr>
            <w:r w:rsidRPr="00DA3CEB">
              <w:rPr>
                <w:color w:val="000000" w:themeColor="text1"/>
                <w:lang w:val="en-US"/>
              </w:rPr>
              <w:sym w:font="Symbol" w:char="F044"/>
            </w:r>
            <w:r w:rsidRPr="00DA3CEB">
              <w:rPr>
                <w:color w:val="000000" w:themeColor="text1"/>
                <w:lang w:val="en-US"/>
              </w:rPr>
              <w:t xml:space="preserve"> (E/R)</w:t>
            </w:r>
          </w:p>
        </w:tc>
        <w:tc>
          <w:tcPr>
            <w:tcW w:w="2333" w:type="pct"/>
            <w:tcBorders>
              <w:bottom w:val="single" w:sz="4" w:space="0" w:color="auto"/>
            </w:tcBorders>
          </w:tcPr>
          <w:p w14:paraId="7F5BEA99" w14:textId="77777777" w:rsidR="00594D1A" w:rsidRPr="00DA3CEB" w:rsidRDefault="00594D1A" w:rsidP="000D656F">
            <w:pPr>
              <w:tabs>
                <w:tab w:val="left" w:pos="444"/>
              </w:tabs>
              <w:ind w:right="-63"/>
              <w:jc w:val="center"/>
              <w:rPr>
                <w:color w:val="000000" w:themeColor="text1"/>
                <w:lang w:val="en-US"/>
              </w:rPr>
            </w:pPr>
            <w:r w:rsidRPr="00DA3CEB">
              <w:rPr>
                <w:color w:val="000000" w:themeColor="text1"/>
                <w:lang w:val="en-US"/>
              </w:rPr>
              <w:t>± 500</w:t>
            </w:r>
          </w:p>
        </w:tc>
        <w:tc>
          <w:tcPr>
            <w:tcW w:w="1006" w:type="pct"/>
            <w:tcBorders>
              <w:bottom w:val="single" w:sz="4" w:space="0" w:color="auto"/>
            </w:tcBorders>
          </w:tcPr>
          <w:p w14:paraId="0443E9DE" w14:textId="77777777" w:rsidR="00594D1A" w:rsidRPr="00DA3CEB" w:rsidRDefault="00594D1A" w:rsidP="006D42E1">
            <w:pPr>
              <w:tabs>
                <w:tab w:val="left" w:pos="444"/>
              </w:tabs>
              <w:ind w:right="-63"/>
              <w:jc w:val="both"/>
              <w:rPr>
                <w:color w:val="000000" w:themeColor="text1"/>
                <w:lang w:val="en-US"/>
              </w:rPr>
            </w:pPr>
            <w:r w:rsidRPr="00DA3CEB">
              <w:rPr>
                <w:color w:val="000000" w:themeColor="text1"/>
                <w:lang w:val="en-US"/>
              </w:rPr>
              <w:t>283-323</w:t>
            </w:r>
          </w:p>
        </w:tc>
      </w:tr>
    </w:tbl>
    <w:p w14:paraId="236F8954" w14:textId="77777777" w:rsidR="002D7D9D" w:rsidRPr="00ED41C5" w:rsidRDefault="002D7D9D" w:rsidP="006D42E1">
      <w:pPr>
        <w:tabs>
          <w:tab w:val="left" w:pos="446"/>
        </w:tabs>
        <w:ind w:right="-63"/>
        <w:jc w:val="both"/>
      </w:pPr>
    </w:p>
    <w:p w14:paraId="08F43283" w14:textId="77777777" w:rsidR="002D7D9D" w:rsidRPr="00ED41C5" w:rsidRDefault="002D7D9D" w:rsidP="006D42E1">
      <w:pPr>
        <w:tabs>
          <w:tab w:val="left" w:pos="446"/>
        </w:tabs>
        <w:ind w:right="-63"/>
        <w:jc w:val="both"/>
      </w:pPr>
      <w:r w:rsidRPr="00ED41C5">
        <w:rPr>
          <w:i/>
        </w:rPr>
        <w:t>Comments on Preferred Values</w:t>
      </w:r>
    </w:p>
    <w:p w14:paraId="1B427AA6" w14:textId="77777777" w:rsidR="002D7D9D" w:rsidRPr="00ED41C5" w:rsidRDefault="002D7D9D" w:rsidP="006D42E1">
      <w:pPr>
        <w:tabs>
          <w:tab w:val="left" w:pos="446"/>
        </w:tabs>
        <w:ind w:right="-63" w:firstLine="446"/>
        <w:jc w:val="both"/>
      </w:pPr>
    </w:p>
    <w:p w14:paraId="363CA1B8" w14:textId="2C59C02C" w:rsidR="00643556" w:rsidRDefault="00AB20A6" w:rsidP="00060FC6">
      <w:pPr>
        <w:spacing w:before="40" w:line="264" w:lineRule="auto"/>
        <w:ind w:right="-610"/>
        <w:rPr>
          <w:lang w:val="en-US"/>
        </w:rPr>
      </w:pPr>
      <w:r>
        <w:rPr>
          <w:lang w:val="en-US"/>
        </w:rPr>
        <w:t>T</w:t>
      </w:r>
      <w:r w:rsidR="00BE5E4E">
        <w:rPr>
          <w:lang w:val="en-US"/>
        </w:rPr>
        <w:t xml:space="preserve">he values of </w:t>
      </w:r>
      <w:proofErr w:type="spellStart"/>
      <w:r w:rsidR="00BE5E4E" w:rsidRPr="00BE5E4E">
        <w:rPr>
          <w:i/>
          <w:lang w:val="en-US"/>
        </w:rPr>
        <w:t>k</w:t>
      </w:r>
      <w:r w:rsidR="00BE5E4E" w:rsidRPr="00BE5E4E">
        <w:rPr>
          <w:vertAlign w:val="subscript"/>
          <w:lang w:val="en-US"/>
        </w:rPr>
        <w:t>dec</w:t>
      </w:r>
      <w:proofErr w:type="spellEnd"/>
      <w:r w:rsidR="00BE5E4E">
        <w:rPr>
          <w:lang w:val="en-US"/>
        </w:rPr>
        <w:t xml:space="preserve"> from all the </w:t>
      </w:r>
      <w:r>
        <w:rPr>
          <w:lang w:val="en-US"/>
        </w:rPr>
        <w:t>experiments carried out at</w:t>
      </w:r>
      <w:r w:rsidR="00BE5E4E">
        <w:rPr>
          <w:lang w:val="en-US"/>
        </w:rPr>
        <w:t xml:space="preserve"> </w:t>
      </w:r>
      <w:r>
        <w:rPr>
          <w:lang w:val="en-US"/>
        </w:rPr>
        <w:t>ambient</w:t>
      </w:r>
      <w:r w:rsidR="00BE5E4E">
        <w:rPr>
          <w:lang w:val="en-US"/>
        </w:rPr>
        <w:t xml:space="preserve"> tempe</w:t>
      </w:r>
      <w:r>
        <w:rPr>
          <w:lang w:val="en-US"/>
        </w:rPr>
        <w:t>rature are upper li</w:t>
      </w:r>
      <w:r w:rsidR="00BE5E4E">
        <w:rPr>
          <w:lang w:val="en-US"/>
        </w:rPr>
        <w:t>m</w:t>
      </w:r>
      <w:r>
        <w:rPr>
          <w:lang w:val="en-US"/>
        </w:rPr>
        <w:t xml:space="preserve">its </w:t>
      </w:r>
      <w:r w:rsidR="00BE5E4E">
        <w:rPr>
          <w:lang w:val="en-US"/>
        </w:rPr>
        <w:t>because they relate to the total fi</w:t>
      </w:r>
      <w:r>
        <w:rPr>
          <w:lang w:val="en-US"/>
        </w:rPr>
        <w:t>rst order loss process</w:t>
      </w:r>
      <w:r w:rsidR="00BE5E4E">
        <w:rPr>
          <w:lang w:val="en-US"/>
        </w:rPr>
        <w:t>, including</w:t>
      </w:r>
      <w:r>
        <w:rPr>
          <w:lang w:val="en-US"/>
        </w:rPr>
        <w:t xml:space="preserve"> thermal decompos</w:t>
      </w:r>
      <w:r w:rsidR="00B86629">
        <w:rPr>
          <w:lang w:val="en-US"/>
        </w:rPr>
        <w:t>i</w:t>
      </w:r>
      <w:r>
        <w:rPr>
          <w:lang w:val="en-US"/>
        </w:rPr>
        <w:t>tion.</w:t>
      </w:r>
      <w:r w:rsidR="00BE5E4E">
        <w:rPr>
          <w:lang w:val="en-US"/>
        </w:rPr>
        <w:t xml:space="preserve">  </w:t>
      </w:r>
      <w:r w:rsidR="00B86629">
        <w:rPr>
          <w:lang w:val="en-US"/>
        </w:rPr>
        <w:t xml:space="preserve">The lowest value </w:t>
      </w:r>
      <w:r w:rsidR="007C4660">
        <w:rPr>
          <w:lang w:val="en-US"/>
        </w:rPr>
        <w:t>from direct studies at room temperature using CH</w:t>
      </w:r>
      <w:r w:rsidR="007C4660" w:rsidRPr="007C333D">
        <w:rPr>
          <w:vertAlign w:val="subscript"/>
          <w:lang w:val="en-US"/>
        </w:rPr>
        <w:t>2</w:t>
      </w:r>
      <w:r w:rsidR="007C4660">
        <w:rPr>
          <w:lang w:val="en-US"/>
        </w:rPr>
        <w:t>I + O</w:t>
      </w:r>
      <w:r w:rsidR="007C333D" w:rsidRPr="007C333D">
        <w:rPr>
          <w:vertAlign w:val="subscript"/>
          <w:lang w:val="en-US"/>
        </w:rPr>
        <w:t>2</w:t>
      </w:r>
      <w:r w:rsidR="007C4660">
        <w:rPr>
          <w:lang w:val="en-US"/>
        </w:rPr>
        <w:t xml:space="preserve"> </w:t>
      </w:r>
      <w:r w:rsidR="007C333D">
        <w:rPr>
          <w:lang w:val="en-US"/>
        </w:rPr>
        <w:t xml:space="preserve">reaction </w:t>
      </w:r>
      <w:r w:rsidR="007C4660">
        <w:rPr>
          <w:lang w:val="en-US"/>
        </w:rPr>
        <w:t xml:space="preserve">as a source of </w:t>
      </w:r>
      <w:proofErr w:type="spellStart"/>
      <w:r w:rsidR="007C333D">
        <w:rPr>
          <w:lang w:val="en-US"/>
        </w:rPr>
        <w:t>stablised</w:t>
      </w:r>
      <w:proofErr w:type="spellEnd"/>
      <w:r w:rsidR="007C333D">
        <w:rPr>
          <w:lang w:val="en-US"/>
        </w:rPr>
        <w:t xml:space="preserve"> </w:t>
      </w:r>
      <w:r w:rsidR="007C4660">
        <w:rPr>
          <w:lang w:val="en-US"/>
        </w:rPr>
        <w:t>CH</w:t>
      </w:r>
      <w:r w:rsidR="007C4660" w:rsidRPr="007C333D">
        <w:rPr>
          <w:vertAlign w:val="subscript"/>
          <w:lang w:val="en-US"/>
        </w:rPr>
        <w:t>2</w:t>
      </w:r>
      <w:r w:rsidR="007C4660">
        <w:rPr>
          <w:lang w:val="en-US"/>
        </w:rPr>
        <w:t xml:space="preserve">OO </w:t>
      </w:r>
      <w:r w:rsidR="00B86629">
        <w:rPr>
          <w:lang w:val="en-US"/>
        </w:rPr>
        <w:t xml:space="preserve">is that reported by </w:t>
      </w:r>
      <w:proofErr w:type="spellStart"/>
      <w:r w:rsidR="00060FC6" w:rsidRPr="00060FC6">
        <w:t>Chhantyal</w:t>
      </w:r>
      <w:proofErr w:type="spellEnd"/>
      <w:r w:rsidR="00060FC6" w:rsidRPr="00060FC6">
        <w:t xml:space="preserve">-Pun, et </w:t>
      </w:r>
      <w:r w:rsidR="00060FC6">
        <w:t>al.</w:t>
      </w:r>
      <w:r w:rsidR="00060FC6" w:rsidRPr="00060FC6">
        <w:t xml:space="preserve"> </w:t>
      </w:r>
      <w:r w:rsidR="00060FC6">
        <w:t>(</w:t>
      </w:r>
      <w:r w:rsidR="00060FC6" w:rsidRPr="00060FC6">
        <w:t>2015</w:t>
      </w:r>
      <w:r w:rsidR="00060FC6">
        <w:rPr>
          <w:lang w:val="en-US"/>
        </w:rPr>
        <w:t>)</w:t>
      </w:r>
      <w:r w:rsidR="00F014C1">
        <w:rPr>
          <w:lang w:val="en-US"/>
        </w:rPr>
        <w:t>, who presented evidence for</w:t>
      </w:r>
      <w:r w:rsidR="00B86629">
        <w:rPr>
          <w:lang w:val="en-US"/>
        </w:rPr>
        <w:t xml:space="preserve"> </w:t>
      </w:r>
      <w:r w:rsidR="00F014C1">
        <w:rPr>
          <w:lang w:val="en-US"/>
        </w:rPr>
        <w:t xml:space="preserve">an </w:t>
      </w:r>
      <w:r w:rsidR="00F014C1" w:rsidRPr="00F014C1">
        <w:rPr>
          <w:lang w:val="en-US"/>
        </w:rPr>
        <w:t>SO</w:t>
      </w:r>
      <w:r w:rsidR="00F014C1" w:rsidRPr="00F014C1">
        <w:rPr>
          <w:vertAlign w:val="subscript"/>
          <w:lang w:val="en-US"/>
        </w:rPr>
        <w:t>2</w:t>
      </w:r>
      <w:r w:rsidR="00F014C1" w:rsidRPr="00F014C1">
        <w:rPr>
          <w:lang w:val="en-US"/>
        </w:rPr>
        <w:t xml:space="preserve"> </w:t>
      </w:r>
      <w:proofErr w:type="spellStart"/>
      <w:r w:rsidR="00F014C1" w:rsidRPr="00F014C1">
        <w:rPr>
          <w:lang w:val="en-US"/>
        </w:rPr>
        <w:t>catalysed</w:t>
      </w:r>
      <w:proofErr w:type="spellEnd"/>
      <w:r w:rsidR="00F014C1" w:rsidRPr="00F014C1">
        <w:rPr>
          <w:lang w:val="en-US"/>
        </w:rPr>
        <w:t xml:space="preserve"> CH</w:t>
      </w:r>
      <w:r w:rsidR="00F014C1" w:rsidRPr="00F014C1">
        <w:rPr>
          <w:vertAlign w:val="subscript"/>
          <w:lang w:val="en-US"/>
        </w:rPr>
        <w:t>2</w:t>
      </w:r>
      <w:r w:rsidR="00F014C1" w:rsidRPr="00F014C1">
        <w:rPr>
          <w:lang w:val="en-US"/>
        </w:rPr>
        <w:t xml:space="preserve">OO isomerization, which gives rise to non-linear dependence of the decay constant </w:t>
      </w:r>
      <w:r w:rsidR="00F014C1">
        <w:rPr>
          <w:lang w:val="en-US"/>
        </w:rPr>
        <w:t xml:space="preserve">of </w:t>
      </w:r>
      <w:r w:rsidR="00F014C1" w:rsidRPr="00F014C1">
        <w:rPr>
          <w:lang w:val="en-US"/>
        </w:rPr>
        <w:t>CH</w:t>
      </w:r>
      <w:r w:rsidR="00F014C1" w:rsidRPr="00F014C1">
        <w:rPr>
          <w:vertAlign w:val="subscript"/>
          <w:lang w:val="en-US"/>
        </w:rPr>
        <w:t>2</w:t>
      </w:r>
      <w:r w:rsidR="00F014C1" w:rsidRPr="00F014C1">
        <w:rPr>
          <w:lang w:val="en-US"/>
        </w:rPr>
        <w:t>OO with [SO</w:t>
      </w:r>
      <w:r w:rsidR="00F014C1" w:rsidRPr="00F014C1">
        <w:rPr>
          <w:vertAlign w:val="subscript"/>
          <w:lang w:val="en-US"/>
        </w:rPr>
        <w:t>2</w:t>
      </w:r>
      <w:r w:rsidR="00F014C1" w:rsidRPr="00F014C1">
        <w:rPr>
          <w:lang w:val="en-US"/>
        </w:rPr>
        <w:t>].</w:t>
      </w:r>
      <w:r w:rsidR="00F014C1">
        <w:rPr>
          <w:lang w:val="en-US"/>
        </w:rPr>
        <w:t xml:space="preserve">  </w:t>
      </w:r>
      <w:proofErr w:type="gramStart"/>
      <w:r w:rsidR="007C333D">
        <w:rPr>
          <w:lang w:val="en-US"/>
        </w:rPr>
        <w:t xml:space="preserve">The occurrence of this process, </w:t>
      </w:r>
      <w:r w:rsidR="00CE3469">
        <w:rPr>
          <w:lang w:val="en-US"/>
        </w:rPr>
        <w:t>together with the non-linearity due to presence of the self-reaction at high [</w:t>
      </w:r>
      <w:r w:rsidR="00CE3469" w:rsidRPr="00F014C1">
        <w:rPr>
          <w:lang w:val="en-US"/>
        </w:rPr>
        <w:t>CH</w:t>
      </w:r>
      <w:r w:rsidR="00CE3469" w:rsidRPr="00F014C1">
        <w:rPr>
          <w:vertAlign w:val="subscript"/>
          <w:lang w:val="en-US"/>
        </w:rPr>
        <w:t>2</w:t>
      </w:r>
      <w:r w:rsidR="00CE3469" w:rsidRPr="00F014C1">
        <w:rPr>
          <w:lang w:val="en-US"/>
        </w:rPr>
        <w:t>OO</w:t>
      </w:r>
      <w:r w:rsidR="00CE3469">
        <w:rPr>
          <w:lang w:val="en-US"/>
        </w:rPr>
        <w:t xml:space="preserve">], </w:t>
      </w:r>
      <w:r w:rsidR="00A52B77">
        <w:rPr>
          <w:lang w:val="en-US"/>
        </w:rPr>
        <w:t>leads to</w:t>
      </w:r>
      <w:r w:rsidR="00CE3469">
        <w:rPr>
          <w:lang w:val="en-US"/>
        </w:rPr>
        <w:t xml:space="preserve"> </w:t>
      </w:r>
      <w:r w:rsidR="00060FC6">
        <w:rPr>
          <w:lang w:val="en-US"/>
        </w:rPr>
        <w:t xml:space="preserve">systematic </w:t>
      </w:r>
      <w:r w:rsidR="00A52B77">
        <w:rPr>
          <w:lang w:val="en-US"/>
        </w:rPr>
        <w:t xml:space="preserve">inaccuracies in </w:t>
      </w:r>
      <w:r w:rsidR="00643556">
        <w:rPr>
          <w:lang w:val="en-US"/>
        </w:rPr>
        <w:t xml:space="preserve">the </w:t>
      </w:r>
      <w:r w:rsidR="00060FC6">
        <w:rPr>
          <w:lang w:val="en-US"/>
        </w:rPr>
        <w:t>measurement</w:t>
      </w:r>
      <w:r w:rsidR="00A52B77">
        <w:rPr>
          <w:lang w:val="en-US"/>
        </w:rPr>
        <w:t xml:space="preserve"> and assignment of</w:t>
      </w:r>
      <w:r w:rsidR="00CE3469">
        <w:rPr>
          <w:lang w:val="en-US"/>
        </w:rPr>
        <w:t xml:space="preserve"> </w:t>
      </w:r>
      <w:r w:rsidR="00DC2BF3">
        <w:rPr>
          <w:lang w:val="en-US"/>
        </w:rPr>
        <w:t xml:space="preserve">the </w:t>
      </w:r>
      <w:r w:rsidR="00643556">
        <w:rPr>
          <w:lang w:val="en-US"/>
        </w:rPr>
        <w:t xml:space="preserve">first order </w:t>
      </w:r>
      <w:r w:rsidR="00DC2BF3">
        <w:rPr>
          <w:lang w:val="en-US"/>
        </w:rPr>
        <w:t xml:space="preserve">loss by slow </w:t>
      </w:r>
      <w:r w:rsidR="00A52B77">
        <w:rPr>
          <w:lang w:val="en-US"/>
        </w:rPr>
        <w:t>thermal decomposition</w:t>
      </w:r>
      <w:r w:rsidR="00DC2BF3">
        <w:rPr>
          <w:lang w:val="en-US"/>
        </w:rPr>
        <w:t>.</w:t>
      </w:r>
      <w:proofErr w:type="gramEnd"/>
      <w:r w:rsidR="00A52B77">
        <w:rPr>
          <w:lang w:val="en-US"/>
        </w:rPr>
        <w:t xml:space="preserve"> </w:t>
      </w:r>
      <w:r w:rsidR="007C4660">
        <w:rPr>
          <w:lang w:val="en-US"/>
        </w:rPr>
        <w:t xml:space="preserve"> However this low value for </w:t>
      </w:r>
      <w:proofErr w:type="spellStart"/>
      <w:r w:rsidR="007C4660" w:rsidRPr="007C4660">
        <w:rPr>
          <w:i/>
          <w:lang w:val="en-US"/>
        </w:rPr>
        <w:t>k</w:t>
      </w:r>
      <w:r w:rsidR="007C4660" w:rsidRPr="007C4660">
        <w:rPr>
          <w:vertAlign w:val="subscript"/>
          <w:lang w:val="en-US"/>
        </w:rPr>
        <w:t>dec</w:t>
      </w:r>
      <w:proofErr w:type="spellEnd"/>
      <w:r w:rsidR="007C4660">
        <w:rPr>
          <w:lang w:val="en-US"/>
        </w:rPr>
        <w:t xml:space="preserve"> agrees with th</w:t>
      </w:r>
      <w:r w:rsidR="007C333D">
        <w:rPr>
          <w:lang w:val="en-US"/>
        </w:rPr>
        <w:t>at obtained relative to the CH</w:t>
      </w:r>
      <w:r w:rsidR="007C333D" w:rsidRPr="007C333D">
        <w:rPr>
          <w:vertAlign w:val="subscript"/>
          <w:lang w:val="en-US"/>
        </w:rPr>
        <w:t>2</w:t>
      </w:r>
      <w:r w:rsidR="007C333D">
        <w:rPr>
          <w:lang w:val="en-US"/>
        </w:rPr>
        <w:t>OO + SO</w:t>
      </w:r>
      <w:r w:rsidR="007C333D" w:rsidRPr="007C333D">
        <w:rPr>
          <w:vertAlign w:val="subscript"/>
          <w:lang w:val="en-US"/>
        </w:rPr>
        <w:t>2</w:t>
      </w:r>
      <w:r w:rsidR="007C333D">
        <w:rPr>
          <w:lang w:val="en-US"/>
        </w:rPr>
        <w:t xml:space="preserve"> r</w:t>
      </w:r>
      <w:r w:rsidR="00331CCD">
        <w:rPr>
          <w:lang w:val="en-US"/>
        </w:rPr>
        <w:t xml:space="preserve">eaction using </w:t>
      </w:r>
      <w:proofErr w:type="spellStart"/>
      <w:r w:rsidR="00331CCD">
        <w:rPr>
          <w:lang w:val="en-US"/>
        </w:rPr>
        <w:t>ozonolysis</w:t>
      </w:r>
      <w:proofErr w:type="spellEnd"/>
      <w:r w:rsidR="00331CCD">
        <w:rPr>
          <w:lang w:val="en-US"/>
        </w:rPr>
        <w:t xml:space="preserve"> of </w:t>
      </w:r>
      <w:proofErr w:type="spellStart"/>
      <w:r w:rsidR="00331CCD">
        <w:rPr>
          <w:lang w:val="en-US"/>
        </w:rPr>
        <w:t>ethe</w:t>
      </w:r>
      <w:r w:rsidR="007C333D">
        <w:rPr>
          <w:lang w:val="en-US"/>
        </w:rPr>
        <w:t>ne</w:t>
      </w:r>
      <w:proofErr w:type="spellEnd"/>
      <w:r w:rsidR="007C333D">
        <w:rPr>
          <w:lang w:val="en-US"/>
        </w:rPr>
        <w:t xml:space="preserve"> as a source of CH</w:t>
      </w:r>
      <w:r w:rsidR="007C333D" w:rsidRPr="007C333D">
        <w:rPr>
          <w:vertAlign w:val="subscript"/>
          <w:lang w:val="en-US"/>
        </w:rPr>
        <w:t>2</w:t>
      </w:r>
      <w:r w:rsidR="007C333D">
        <w:rPr>
          <w:lang w:val="en-US"/>
        </w:rPr>
        <w:t>OO (Berndt et al. 2014).</w:t>
      </w:r>
    </w:p>
    <w:p w14:paraId="6C28605A" w14:textId="77777777" w:rsidR="00643556" w:rsidRDefault="00643556" w:rsidP="00AB20A6">
      <w:pPr>
        <w:tabs>
          <w:tab w:val="left" w:pos="0"/>
        </w:tabs>
        <w:ind w:right="-63"/>
        <w:jc w:val="both"/>
        <w:rPr>
          <w:lang w:val="en-US"/>
        </w:rPr>
      </w:pPr>
    </w:p>
    <w:p w14:paraId="29BAB709" w14:textId="4C0A4E39" w:rsidR="006B12F8" w:rsidRDefault="00A52B77" w:rsidP="00060FC6">
      <w:pPr>
        <w:rPr>
          <w:lang w:val="en-US"/>
        </w:rPr>
      </w:pPr>
      <w:r>
        <w:rPr>
          <w:lang w:val="en-US"/>
        </w:rPr>
        <w:t xml:space="preserve">The </w:t>
      </w:r>
      <w:r w:rsidR="00DC2BF3">
        <w:rPr>
          <w:lang w:val="en-US"/>
        </w:rPr>
        <w:t xml:space="preserve">recent </w:t>
      </w:r>
      <w:r>
        <w:rPr>
          <w:lang w:val="en-US"/>
        </w:rPr>
        <w:t xml:space="preserve">measurements </w:t>
      </w:r>
      <w:r w:rsidR="00DC2BF3">
        <w:rPr>
          <w:lang w:val="en-US"/>
        </w:rPr>
        <w:t xml:space="preserve">of Stone at al. (2017), </w:t>
      </w:r>
      <w:r>
        <w:rPr>
          <w:lang w:val="en-US"/>
        </w:rPr>
        <w:t xml:space="preserve">indicate that the </w:t>
      </w:r>
      <w:r w:rsidR="006F21B6">
        <w:rPr>
          <w:lang w:val="en-US"/>
        </w:rPr>
        <w:t xml:space="preserve">rate constant for </w:t>
      </w:r>
      <w:r>
        <w:rPr>
          <w:lang w:val="en-US"/>
        </w:rPr>
        <w:t xml:space="preserve">decomposition </w:t>
      </w:r>
      <w:r w:rsidR="00DC2BF3">
        <w:rPr>
          <w:lang w:val="en-US"/>
        </w:rPr>
        <w:t xml:space="preserve">of </w:t>
      </w:r>
      <w:r w:rsidR="00DC2BF3" w:rsidRPr="00F014C1">
        <w:rPr>
          <w:lang w:val="en-US"/>
        </w:rPr>
        <w:t>CH</w:t>
      </w:r>
      <w:r w:rsidR="00DC2BF3" w:rsidRPr="00F014C1">
        <w:rPr>
          <w:vertAlign w:val="subscript"/>
          <w:lang w:val="en-US"/>
        </w:rPr>
        <w:t>2</w:t>
      </w:r>
      <w:r w:rsidR="00DC2BF3" w:rsidRPr="00F014C1">
        <w:rPr>
          <w:lang w:val="en-US"/>
        </w:rPr>
        <w:t>OO</w:t>
      </w:r>
      <w:r w:rsidR="00DC2BF3" w:rsidRPr="00DC2BF3">
        <w:rPr>
          <w:lang w:val="en-US"/>
        </w:rPr>
        <w:t xml:space="preserve"> </w:t>
      </w:r>
      <w:r w:rsidR="006F21B6">
        <w:rPr>
          <w:lang w:val="en-US"/>
        </w:rPr>
        <w:t xml:space="preserve">observed directly </w:t>
      </w:r>
      <w:r w:rsidR="00DC2BF3">
        <w:rPr>
          <w:lang w:val="en-US"/>
        </w:rPr>
        <w:t xml:space="preserve">at higher temperatures exhibits pressure dependence typical of </w:t>
      </w:r>
      <w:r w:rsidR="00145F10">
        <w:rPr>
          <w:lang w:val="en-US"/>
        </w:rPr>
        <w:t xml:space="preserve">a classic </w:t>
      </w:r>
      <w:proofErr w:type="spellStart"/>
      <w:r w:rsidR="00145F10">
        <w:rPr>
          <w:lang w:val="en-US"/>
        </w:rPr>
        <w:t>unimolecular</w:t>
      </w:r>
      <w:proofErr w:type="spellEnd"/>
      <w:r w:rsidR="00145F10">
        <w:rPr>
          <w:lang w:val="en-US"/>
        </w:rPr>
        <w:t xml:space="preserve"> </w:t>
      </w:r>
      <w:r w:rsidR="006F21B6">
        <w:rPr>
          <w:lang w:val="en-US"/>
        </w:rPr>
        <w:t>decomposition of small molecules</w:t>
      </w:r>
      <w:r w:rsidR="00145F10">
        <w:rPr>
          <w:lang w:val="en-US"/>
        </w:rPr>
        <w:t xml:space="preserve">, </w:t>
      </w:r>
      <w:r w:rsidR="006F21B6">
        <w:rPr>
          <w:lang w:val="en-US"/>
        </w:rPr>
        <w:t xml:space="preserve">i.e. fall behavior </w:t>
      </w:r>
      <w:r w:rsidR="00145F10">
        <w:rPr>
          <w:lang w:val="en-US"/>
        </w:rPr>
        <w:t>wh</w:t>
      </w:r>
      <w:r w:rsidR="00643556">
        <w:rPr>
          <w:lang w:val="en-US"/>
        </w:rPr>
        <w:t xml:space="preserve">ich can be fitted with the </w:t>
      </w:r>
      <w:proofErr w:type="spellStart"/>
      <w:r w:rsidR="00643556">
        <w:rPr>
          <w:lang w:val="en-US"/>
        </w:rPr>
        <w:t>Troe</w:t>
      </w:r>
      <w:proofErr w:type="spellEnd"/>
      <w:r w:rsidR="007C333D">
        <w:rPr>
          <w:lang w:val="en-US"/>
        </w:rPr>
        <w:t xml:space="preserve"> formalism.</w:t>
      </w:r>
      <w:r w:rsidR="00145F10">
        <w:rPr>
          <w:lang w:val="en-US"/>
        </w:rPr>
        <w:t xml:space="preserve"> </w:t>
      </w:r>
      <w:r w:rsidR="007C333D">
        <w:rPr>
          <w:lang w:val="en-US"/>
        </w:rPr>
        <w:t xml:space="preserve"> </w:t>
      </w:r>
      <w:r w:rsidR="00643556">
        <w:rPr>
          <w:lang w:val="en-US"/>
        </w:rPr>
        <w:t>Because</w:t>
      </w:r>
      <w:r w:rsidR="00AB20A6" w:rsidRPr="00AB20A6">
        <w:rPr>
          <w:lang w:val="en-US"/>
        </w:rPr>
        <w:t xml:space="preserve"> the data</w:t>
      </w:r>
      <w:r w:rsidR="00643556">
        <w:rPr>
          <w:lang w:val="en-US"/>
        </w:rPr>
        <w:t xml:space="preserve"> for </w:t>
      </w:r>
      <w:proofErr w:type="spellStart"/>
      <w:r w:rsidR="00643556" w:rsidRPr="00156CF3">
        <w:rPr>
          <w:i/>
          <w:lang w:val="en-US"/>
        </w:rPr>
        <w:t>k</w:t>
      </w:r>
      <w:r w:rsidR="00156CF3" w:rsidRPr="00156CF3">
        <w:rPr>
          <w:vertAlign w:val="superscript"/>
          <w:lang w:val="en-US"/>
        </w:rPr>
        <w:t>I</w:t>
      </w:r>
      <w:proofErr w:type="spellEnd"/>
      <w:r w:rsidR="00AB20A6" w:rsidRPr="00AB20A6">
        <w:rPr>
          <w:lang w:val="en-US"/>
        </w:rPr>
        <w:t xml:space="preserve"> below 500 K </w:t>
      </w:r>
      <w:r w:rsidR="00AB20A6" w:rsidRPr="00AB20A6">
        <w:rPr>
          <w:lang w:val="en-US"/>
        </w:rPr>
        <w:lastRenderedPageBreak/>
        <w:t xml:space="preserve">may </w:t>
      </w:r>
      <w:r w:rsidR="00643556">
        <w:rPr>
          <w:lang w:val="en-US"/>
        </w:rPr>
        <w:t xml:space="preserve">well </w:t>
      </w:r>
      <w:r w:rsidR="00AB20A6" w:rsidRPr="00AB20A6">
        <w:rPr>
          <w:lang w:val="en-US"/>
        </w:rPr>
        <w:t xml:space="preserve">contain losses from other processes, only the data at 500 K and above </w:t>
      </w:r>
      <w:r w:rsidR="00156CF3">
        <w:rPr>
          <w:lang w:val="en-US"/>
        </w:rPr>
        <w:t>was used for fitting to obtain the limiting high pressure and low pressure limiting rate constants</w:t>
      </w:r>
      <w:r w:rsidR="00BC2B36">
        <w:rPr>
          <w:lang w:val="en-US"/>
        </w:rPr>
        <w:t xml:space="preserve"> for thermal decomposition</w:t>
      </w:r>
      <w:r w:rsidR="00156CF3">
        <w:rPr>
          <w:lang w:val="en-US"/>
        </w:rPr>
        <w:t xml:space="preserve">. </w:t>
      </w:r>
      <w:r w:rsidR="00AB20A6" w:rsidRPr="00AB20A6">
        <w:rPr>
          <w:lang w:val="en-US"/>
        </w:rPr>
        <w:t xml:space="preserve">For this dataset, </w:t>
      </w:r>
      <w:r w:rsidR="00156CF3">
        <w:rPr>
          <w:lang w:val="en-US"/>
        </w:rPr>
        <w:t xml:space="preserve">and allowing </w:t>
      </w:r>
      <w:r w:rsidR="00AB20A6" w:rsidRPr="00156CF3">
        <w:rPr>
          <w:i/>
          <w:lang w:val="en-US"/>
        </w:rPr>
        <w:t>F</w:t>
      </w:r>
      <w:r w:rsidR="00AB20A6" w:rsidRPr="00156CF3">
        <w:rPr>
          <w:vertAlign w:val="subscript"/>
          <w:lang w:val="en-US"/>
        </w:rPr>
        <w:t>c</w:t>
      </w:r>
      <w:r w:rsidR="00AB20A6" w:rsidRPr="00AB20A6">
        <w:rPr>
          <w:lang w:val="en-US"/>
        </w:rPr>
        <w:t xml:space="preserve"> </w:t>
      </w:r>
      <w:r w:rsidR="00156CF3">
        <w:rPr>
          <w:lang w:val="en-US"/>
        </w:rPr>
        <w:t>to vary, the following values of the parameters were obtained</w:t>
      </w:r>
      <w:r w:rsidR="006B12F8">
        <w:rPr>
          <w:lang w:val="en-US"/>
        </w:rPr>
        <w:t xml:space="preserve"> by Stone et al</w:t>
      </w:r>
      <w:r w:rsidR="00156CF3">
        <w:rPr>
          <w:lang w:val="en-US"/>
        </w:rPr>
        <w:t xml:space="preserve">: </w:t>
      </w:r>
      <w:r w:rsidR="00962378" w:rsidRPr="002179AC">
        <w:rPr>
          <w:i/>
          <w:iCs/>
          <w:color w:val="0000FF"/>
        </w:rPr>
        <w:t>k</w:t>
      </w:r>
      <w:r w:rsidR="00962378">
        <w:rPr>
          <w:iCs/>
          <w:color w:val="0000FF"/>
          <w:vertAlign w:val="subscript"/>
        </w:rPr>
        <w:t>0</w:t>
      </w:r>
      <w:r w:rsidR="00962378" w:rsidRPr="002179AC">
        <w:rPr>
          <w:color w:val="0000FF"/>
        </w:rPr>
        <w:t xml:space="preserve"> </w:t>
      </w:r>
      <w:r w:rsidR="00962378" w:rsidRPr="002179AC">
        <w:rPr>
          <w:i/>
          <w:color w:val="0000FF"/>
          <w:lang w:val="en-US"/>
        </w:rPr>
        <w:t>/</w:t>
      </w:r>
      <w:r w:rsidR="00962378" w:rsidRPr="002179AC">
        <w:rPr>
          <w:color w:val="0000FF"/>
        </w:rPr>
        <w:t>cm</w:t>
      </w:r>
      <w:r w:rsidR="00962378" w:rsidRPr="002179AC">
        <w:rPr>
          <w:color w:val="0000FF"/>
          <w:vertAlign w:val="superscript"/>
        </w:rPr>
        <w:t>3</w:t>
      </w:r>
      <w:r w:rsidR="00962378" w:rsidRPr="002179AC">
        <w:rPr>
          <w:color w:val="0000FF"/>
        </w:rPr>
        <w:t xml:space="preserve"> molecule</w:t>
      </w:r>
      <w:r w:rsidR="00962378" w:rsidRPr="002179AC">
        <w:rPr>
          <w:color w:val="0000FF"/>
          <w:vertAlign w:val="superscript"/>
        </w:rPr>
        <w:t>-1</w:t>
      </w:r>
      <w:r w:rsidR="00962378" w:rsidRPr="002179AC">
        <w:rPr>
          <w:color w:val="0000FF"/>
        </w:rPr>
        <w:t xml:space="preserve"> s</w:t>
      </w:r>
      <w:r w:rsidR="00962378" w:rsidRPr="002179AC">
        <w:rPr>
          <w:color w:val="0000FF"/>
          <w:vertAlign w:val="superscript"/>
        </w:rPr>
        <w:t>-1</w:t>
      </w:r>
      <w:r w:rsidR="006F21B6">
        <w:rPr>
          <w:lang w:val="en-US"/>
        </w:rPr>
        <w:t xml:space="preserve"> = 1.7 x 10</w:t>
      </w:r>
      <w:r w:rsidR="00AB20A6" w:rsidRPr="006F21B6">
        <w:rPr>
          <w:vertAlign w:val="superscript"/>
          <w:lang w:val="en-US"/>
        </w:rPr>
        <w:t>-9</w:t>
      </w:r>
      <w:r w:rsidR="00AB20A6" w:rsidRPr="00AB20A6">
        <w:rPr>
          <w:lang w:val="en-US"/>
        </w:rPr>
        <w:t xml:space="preserve"> </w:t>
      </w:r>
      <w:proofErr w:type="spellStart"/>
      <w:proofErr w:type="gramStart"/>
      <w:r w:rsidR="00AB20A6" w:rsidRPr="00AB20A6">
        <w:rPr>
          <w:lang w:val="en-US"/>
        </w:rPr>
        <w:t>exp</w:t>
      </w:r>
      <w:proofErr w:type="spellEnd"/>
      <w:r w:rsidR="00AB20A6" w:rsidRPr="00AB20A6">
        <w:rPr>
          <w:lang w:val="en-US"/>
        </w:rPr>
        <w:t>(</w:t>
      </w:r>
      <w:proofErr w:type="gramEnd"/>
      <w:r w:rsidR="00AB20A6" w:rsidRPr="00AB20A6">
        <w:rPr>
          <w:lang w:val="en-US"/>
        </w:rPr>
        <w:t>-6650/T)</w:t>
      </w:r>
      <w:r w:rsidR="00156CF3">
        <w:rPr>
          <w:lang w:val="en-US"/>
        </w:rPr>
        <w:t xml:space="preserve">; </w:t>
      </w:r>
      <w:r w:rsidR="00962378" w:rsidRPr="002179AC">
        <w:rPr>
          <w:i/>
          <w:iCs/>
          <w:color w:val="0000FF"/>
        </w:rPr>
        <w:t>k</w:t>
      </w:r>
      <w:r w:rsidR="00962378">
        <w:rPr>
          <w:iCs/>
          <w:color w:val="0000FF"/>
          <w:vertAlign w:val="subscript"/>
        </w:rPr>
        <w:t>∞</w:t>
      </w:r>
      <w:r w:rsidR="00962378" w:rsidRPr="002179AC">
        <w:rPr>
          <w:color w:val="0000FF"/>
        </w:rPr>
        <w:t xml:space="preserve"> </w:t>
      </w:r>
      <w:r w:rsidR="00962378" w:rsidRPr="002179AC">
        <w:rPr>
          <w:i/>
          <w:color w:val="0000FF"/>
          <w:lang w:val="en-US"/>
        </w:rPr>
        <w:t>/</w:t>
      </w:r>
      <w:r w:rsidR="00962378" w:rsidRPr="002179AC">
        <w:rPr>
          <w:color w:val="0000FF"/>
        </w:rPr>
        <w:t xml:space="preserve"> s</w:t>
      </w:r>
      <w:r w:rsidR="00962378" w:rsidRPr="002179AC">
        <w:rPr>
          <w:color w:val="0000FF"/>
          <w:vertAlign w:val="superscript"/>
        </w:rPr>
        <w:t>-1</w:t>
      </w:r>
      <w:r w:rsidR="00AB20A6" w:rsidRPr="00AB20A6">
        <w:rPr>
          <w:lang w:val="en-US"/>
        </w:rPr>
        <w:t xml:space="preserve"> = 1.5</w:t>
      </w:r>
      <w:r w:rsidR="00BC2B36" w:rsidRPr="00BC2B36">
        <w:rPr>
          <w:lang w:val="en-US"/>
        </w:rPr>
        <w:t xml:space="preserve"> </w:t>
      </w:r>
      <w:r w:rsidR="00BC2B36">
        <w:rPr>
          <w:lang w:val="en-US"/>
        </w:rPr>
        <w:t>x 10</w:t>
      </w:r>
      <w:r w:rsidR="00AB20A6" w:rsidRPr="00BC2B36">
        <w:rPr>
          <w:vertAlign w:val="superscript"/>
          <w:lang w:val="en-US"/>
        </w:rPr>
        <w:t>9</w:t>
      </w:r>
      <w:r w:rsidR="00AB20A6" w:rsidRPr="00AB20A6">
        <w:rPr>
          <w:lang w:val="en-US"/>
        </w:rPr>
        <w:t xml:space="preserve"> </w:t>
      </w:r>
      <w:proofErr w:type="spellStart"/>
      <w:r w:rsidR="00AB20A6" w:rsidRPr="00AB20A6">
        <w:rPr>
          <w:lang w:val="en-US"/>
        </w:rPr>
        <w:t>exp</w:t>
      </w:r>
      <w:proofErr w:type="spellEnd"/>
      <w:r w:rsidR="00AB20A6" w:rsidRPr="00AB20A6">
        <w:rPr>
          <w:lang w:val="en-US"/>
        </w:rPr>
        <w:t>(-7060/T)</w:t>
      </w:r>
      <w:r w:rsidR="006F21B6">
        <w:rPr>
          <w:lang w:val="en-US"/>
        </w:rPr>
        <w:t>;</w:t>
      </w:r>
      <w:r w:rsidR="00156CF3">
        <w:rPr>
          <w:lang w:val="en-US"/>
        </w:rPr>
        <w:t xml:space="preserve"> </w:t>
      </w:r>
      <w:r w:rsidR="00AB20A6" w:rsidRPr="00AB20A6">
        <w:rPr>
          <w:lang w:val="en-US"/>
        </w:rPr>
        <w:t xml:space="preserve">and </w:t>
      </w:r>
      <w:r w:rsidR="00156CF3" w:rsidRPr="00156CF3">
        <w:rPr>
          <w:i/>
          <w:lang w:val="en-US"/>
        </w:rPr>
        <w:t>F</w:t>
      </w:r>
      <w:r w:rsidR="00156CF3" w:rsidRPr="00156CF3">
        <w:rPr>
          <w:vertAlign w:val="subscript"/>
          <w:lang w:val="en-US"/>
        </w:rPr>
        <w:t>c</w:t>
      </w:r>
      <w:r w:rsidR="00AB20A6" w:rsidRPr="00AB20A6">
        <w:rPr>
          <w:lang w:val="en-US"/>
        </w:rPr>
        <w:t xml:space="preserve"> = 0.33</w:t>
      </w:r>
      <w:r w:rsidR="00156CF3">
        <w:rPr>
          <w:lang w:val="en-US"/>
        </w:rPr>
        <w:t>.</w:t>
      </w:r>
      <w:r w:rsidR="006B12F8">
        <w:rPr>
          <w:lang w:val="en-US"/>
        </w:rPr>
        <w:t xml:space="preserve">  We adopt their values in </w:t>
      </w:r>
      <w:r w:rsidR="009525A3">
        <w:rPr>
          <w:lang w:val="en-US"/>
        </w:rPr>
        <w:t>our recommendation</w:t>
      </w:r>
      <w:r w:rsidR="006B12F8">
        <w:rPr>
          <w:lang w:val="en-US"/>
        </w:rPr>
        <w:t xml:space="preserve">.  </w:t>
      </w:r>
      <w:r w:rsidR="00962378">
        <w:rPr>
          <w:lang w:val="en-US"/>
        </w:rPr>
        <w:t>Fig 1 shows a comparison of the fall-off curves described by the fitted parameters with the experimental data reported by Stone et al. (2017); the magnitude of k becomes increasing</w:t>
      </w:r>
      <w:r w:rsidR="005850E1">
        <w:rPr>
          <w:lang w:val="en-US"/>
        </w:rPr>
        <w:t>ly over</w:t>
      </w:r>
      <w:r w:rsidR="00AE70A6">
        <w:rPr>
          <w:lang w:val="en-US"/>
        </w:rPr>
        <w:t xml:space="preserve"> </w:t>
      </w:r>
      <w:r w:rsidR="005850E1">
        <w:rPr>
          <w:lang w:val="en-US"/>
        </w:rPr>
        <w:t>predicted</w:t>
      </w:r>
      <w:r w:rsidR="00962378">
        <w:rPr>
          <w:lang w:val="en-US"/>
        </w:rPr>
        <w:t xml:space="preserve"> </w:t>
      </w:r>
      <w:r w:rsidR="005850E1">
        <w:rPr>
          <w:lang w:val="en-US"/>
        </w:rPr>
        <w:t xml:space="preserve">as the temperature (and the magnitude of </w:t>
      </w:r>
      <w:proofErr w:type="spellStart"/>
      <w:r w:rsidR="005850E1" w:rsidRPr="006B12F8">
        <w:rPr>
          <w:i/>
          <w:lang w:val="en-US"/>
        </w:rPr>
        <w:t>k</w:t>
      </w:r>
      <w:r w:rsidR="00BC2B36" w:rsidRPr="00BC2B36">
        <w:rPr>
          <w:vertAlign w:val="subscript"/>
          <w:lang w:val="en-US"/>
        </w:rPr>
        <w:t>uni</w:t>
      </w:r>
      <w:proofErr w:type="spellEnd"/>
      <w:r w:rsidR="005850E1">
        <w:rPr>
          <w:lang w:val="en-US"/>
        </w:rPr>
        <w:t xml:space="preserve">) decreases, the expected effect of </w:t>
      </w:r>
      <w:r w:rsidR="00623D4F">
        <w:rPr>
          <w:lang w:val="en-US"/>
        </w:rPr>
        <w:t xml:space="preserve">additional </w:t>
      </w:r>
      <w:r w:rsidR="005850E1">
        <w:rPr>
          <w:lang w:val="en-US"/>
        </w:rPr>
        <w:t xml:space="preserve">losses by other </w:t>
      </w:r>
      <w:r w:rsidR="006B12F8">
        <w:rPr>
          <w:lang w:val="en-US"/>
        </w:rPr>
        <w:t xml:space="preserve">first order </w:t>
      </w:r>
      <w:r w:rsidR="005850E1">
        <w:rPr>
          <w:lang w:val="en-US"/>
        </w:rPr>
        <w:t xml:space="preserve">processes. </w:t>
      </w:r>
      <w:r w:rsidR="00962378">
        <w:rPr>
          <w:lang w:val="en-US"/>
        </w:rPr>
        <w:t xml:space="preserve"> Extrapolation </w:t>
      </w:r>
      <w:r w:rsidR="006B12F8">
        <w:rPr>
          <w:lang w:val="en-US"/>
        </w:rPr>
        <w:t xml:space="preserve">to </w:t>
      </w:r>
      <w:r w:rsidR="00962378">
        <w:rPr>
          <w:lang w:val="en-US"/>
        </w:rPr>
        <w:t xml:space="preserve">room temperature </w:t>
      </w:r>
      <w:r w:rsidR="006B12F8">
        <w:rPr>
          <w:lang w:val="en-US"/>
        </w:rPr>
        <w:t xml:space="preserve">using these parameters </w:t>
      </w:r>
      <w:r w:rsidR="00962378">
        <w:rPr>
          <w:lang w:val="en-US"/>
        </w:rPr>
        <w:t>gives</w:t>
      </w:r>
      <w:r w:rsidR="006B12F8">
        <w:rPr>
          <w:lang w:val="en-US"/>
        </w:rPr>
        <w:t>:</w:t>
      </w:r>
      <w:r w:rsidR="00962378">
        <w:rPr>
          <w:lang w:val="en-US"/>
        </w:rPr>
        <w:t xml:space="preserve"> </w:t>
      </w:r>
      <w:r w:rsidR="00962378" w:rsidRPr="00BE5E4E">
        <w:rPr>
          <w:i/>
          <w:lang w:val="en-US"/>
        </w:rPr>
        <w:t>k</w:t>
      </w:r>
      <w:r w:rsidR="00962378">
        <w:rPr>
          <w:vertAlign w:val="subscript"/>
          <w:lang w:val="en-US"/>
        </w:rPr>
        <w:t xml:space="preserve"> </w:t>
      </w:r>
      <w:r w:rsidR="00962378">
        <w:rPr>
          <w:lang w:val="en-US"/>
        </w:rPr>
        <w:t>= 0.1 s</w:t>
      </w:r>
      <w:r w:rsidR="00962378" w:rsidRPr="00962378">
        <w:rPr>
          <w:vertAlign w:val="superscript"/>
          <w:lang w:val="en-US"/>
        </w:rPr>
        <w:t>-1</w:t>
      </w:r>
      <w:r w:rsidR="006B12F8">
        <w:rPr>
          <w:vertAlign w:val="superscript"/>
          <w:lang w:val="en-US"/>
        </w:rPr>
        <w:t xml:space="preserve"> </w:t>
      </w:r>
      <w:r w:rsidR="006B12F8">
        <w:rPr>
          <w:lang w:val="en-US"/>
        </w:rPr>
        <w:t>at 1 bar and 298 K</w:t>
      </w:r>
      <w:r w:rsidR="00962378">
        <w:rPr>
          <w:lang w:val="en-US"/>
        </w:rPr>
        <w:t xml:space="preserve">, a value substantially lower than suggested </w:t>
      </w:r>
      <w:r w:rsidR="005850E1">
        <w:rPr>
          <w:lang w:val="en-US"/>
        </w:rPr>
        <w:t xml:space="preserve">from </w:t>
      </w:r>
      <w:r w:rsidR="006B12F8">
        <w:rPr>
          <w:lang w:val="en-US"/>
        </w:rPr>
        <w:t xml:space="preserve">all </w:t>
      </w:r>
      <w:r w:rsidR="005850E1">
        <w:rPr>
          <w:lang w:val="en-US"/>
        </w:rPr>
        <w:t xml:space="preserve">room temperature experiments carried out </w:t>
      </w:r>
      <w:r w:rsidR="00962378">
        <w:rPr>
          <w:lang w:val="en-US"/>
        </w:rPr>
        <w:t xml:space="preserve">previously. </w:t>
      </w:r>
      <w:r w:rsidR="00060FC6">
        <w:rPr>
          <w:lang w:val="en-US"/>
        </w:rPr>
        <w:t xml:space="preserve"> </w:t>
      </w:r>
      <w:r w:rsidR="001D33CC">
        <w:rPr>
          <w:lang w:val="en-US"/>
        </w:rPr>
        <w:t xml:space="preserve">Clearly the </w:t>
      </w:r>
      <w:proofErr w:type="spellStart"/>
      <w:r w:rsidR="001D33CC">
        <w:rPr>
          <w:lang w:val="en-US"/>
        </w:rPr>
        <w:t>stablised</w:t>
      </w:r>
      <w:proofErr w:type="spellEnd"/>
      <w:r w:rsidR="001D33CC">
        <w:rPr>
          <w:lang w:val="en-US"/>
        </w:rPr>
        <w:t xml:space="preserve"> formaldehyde oxide </w:t>
      </w:r>
      <w:proofErr w:type="spellStart"/>
      <w:r w:rsidR="001D33CC">
        <w:rPr>
          <w:lang w:val="en-US"/>
        </w:rPr>
        <w:t>Criegee</w:t>
      </w:r>
      <w:proofErr w:type="spellEnd"/>
      <w:r w:rsidR="001D33CC">
        <w:rPr>
          <w:lang w:val="en-US"/>
        </w:rPr>
        <w:t xml:space="preserve"> is a relatively stable intermediate under atmospheric conditions.</w:t>
      </w:r>
      <w:r w:rsidR="006A2385">
        <w:rPr>
          <w:lang w:val="en-US"/>
        </w:rPr>
        <w:t xml:space="preserve"> </w:t>
      </w:r>
      <w:r w:rsidR="00651C83">
        <w:rPr>
          <w:lang w:val="en-US"/>
        </w:rPr>
        <w:t>The higher value from the relative rate study of Berndt et al could arise from a contribution from the ‘hot’ CH</w:t>
      </w:r>
      <w:r w:rsidR="00651C83" w:rsidRPr="0020232A">
        <w:rPr>
          <w:vertAlign w:val="subscript"/>
          <w:lang w:val="en-US"/>
        </w:rPr>
        <w:t>2</w:t>
      </w:r>
      <w:r w:rsidR="00651C83">
        <w:rPr>
          <w:lang w:val="en-US"/>
        </w:rPr>
        <w:t xml:space="preserve">COO produced in </w:t>
      </w:r>
      <w:proofErr w:type="spellStart"/>
      <w:r w:rsidR="00651C83">
        <w:rPr>
          <w:lang w:val="en-US"/>
        </w:rPr>
        <w:t>ozonolysis</w:t>
      </w:r>
      <w:proofErr w:type="spellEnd"/>
      <w:r w:rsidR="00651C83">
        <w:rPr>
          <w:lang w:val="en-US"/>
        </w:rPr>
        <w:t>, which could be dominant.</w:t>
      </w:r>
      <w:r w:rsidR="00356006">
        <w:rPr>
          <w:lang w:val="en-US"/>
        </w:rPr>
        <w:t xml:space="preserve"> However the removal of </w:t>
      </w:r>
      <w:proofErr w:type="spellStart"/>
      <w:r w:rsidR="0020232A">
        <w:rPr>
          <w:lang w:val="en-US"/>
        </w:rPr>
        <w:t>stablised</w:t>
      </w:r>
      <w:proofErr w:type="spellEnd"/>
      <w:r w:rsidR="0020232A">
        <w:rPr>
          <w:lang w:val="en-US"/>
        </w:rPr>
        <w:t xml:space="preserve"> formaldehyde oxide </w:t>
      </w:r>
      <w:proofErr w:type="spellStart"/>
      <w:r w:rsidR="0020232A">
        <w:rPr>
          <w:lang w:val="en-US"/>
        </w:rPr>
        <w:t>Criegee</w:t>
      </w:r>
      <w:proofErr w:type="spellEnd"/>
      <w:r w:rsidR="00356006">
        <w:rPr>
          <w:lang w:val="en-US"/>
        </w:rPr>
        <w:t xml:space="preserve"> i</w:t>
      </w:r>
      <w:r w:rsidR="003E4EF8">
        <w:rPr>
          <w:lang w:val="en-US"/>
        </w:rPr>
        <w:t>n</w:t>
      </w:r>
      <w:r w:rsidR="00356006">
        <w:rPr>
          <w:lang w:val="en-US"/>
        </w:rPr>
        <w:t xml:space="preserve"> the atmosphere</w:t>
      </w:r>
      <w:r w:rsidR="003E4EF8">
        <w:rPr>
          <w:lang w:val="en-US"/>
        </w:rPr>
        <w:t xml:space="preserve"> by bimolecular processes is likely to be the dominant loss.</w:t>
      </w:r>
    </w:p>
    <w:p w14:paraId="2FAB836A" w14:textId="77777777" w:rsidR="006B12F8" w:rsidRDefault="006B12F8" w:rsidP="00060FC6">
      <w:pPr>
        <w:rPr>
          <w:lang w:val="en-US"/>
        </w:rPr>
      </w:pPr>
    </w:p>
    <w:p w14:paraId="5A9C88AE" w14:textId="3D7366F1" w:rsidR="00060FC6" w:rsidRDefault="00060FC6" w:rsidP="00060FC6">
      <w:proofErr w:type="spellStart"/>
      <w:r w:rsidRPr="00C30E97">
        <w:t>Olzmann</w:t>
      </w:r>
      <w:proofErr w:type="spellEnd"/>
      <w:r w:rsidRPr="00C30E97">
        <w:t xml:space="preserve"> et al. </w:t>
      </w:r>
      <w:r>
        <w:t>(1997) using</w:t>
      </w:r>
      <w:r w:rsidRPr="00C30E97">
        <w:t xml:space="preserve"> electronic structure calculations, estimated the CH</w:t>
      </w:r>
      <w:r w:rsidRPr="00060FC6">
        <w:rPr>
          <w:vertAlign w:val="subscript"/>
        </w:rPr>
        <w:t>2</w:t>
      </w:r>
      <w:r w:rsidRPr="00C30E97">
        <w:t xml:space="preserve">OO </w:t>
      </w:r>
      <w:proofErr w:type="spellStart"/>
      <w:r w:rsidRPr="00C30E97">
        <w:t>unimolecular</w:t>
      </w:r>
      <w:proofErr w:type="spellEnd"/>
      <w:r w:rsidRPr="00C30E97">
        <w:t xml:space="preserve"> loss rate </w:t>
      </w:r>
      <w:r>
        <w:t xml:space="preserve">coefficient </w:t>
      </w:r>
      <w:r w:rsidRPr="00C30E97">
        <w:t>to</w:t>
      </w:r>
      <w:r>
        <w:t xml:space="preserve"> </w:t>
      </w:r>
      <w:r w:rsidRPr="00C30E97">
        <w:t xml:space="preserve">be 0.33 </w:t>
      </w:r>
      <w:r>
        <w:rPr>
          <w:lang w:val="en-US"/>
        </w:rPr>
        <w:t>s</w:t>
      </w:r>
      <w:r w:rsidRPr="00962378">
        <w:rPr>
          <w:vertAlign w:val="superscript"/>
          <w:lang w:val="en-US"/>
        </w:rPr>
        <w:t>-1</w:t>
      </w:r>
      <w:r>
        <w:t xml:space="preserve">, </w:t>
      </w:r>
      <w:r w:rsidRPr="00C30E97">
        <w:t>which is</w:t>
      </w:r>
      <w:r w:rsidR="00D80A80">
        <w:t xml:space="preserve"> </w:t>
      </w:r>
      <w:r w:rsidR="00D80A80" w:rsidRPr="00C30E97">
        <w:t>in keeping with the</w:t>
      </w:r>
      <w:r w:rsidR="00D80A80">
        <w:t xml:space="preserve"> </w:t>
      </w:r>
      <w:proofErr w:type="spellStart"/>
      <w:r w:rsidRPr="00C30E97">
        <w:t>unimolecular</w:t>
      </w:r>
      <w:proofErr w:type="spellEnd"/>
      <w:r w:rsidRPr="00C30E97">
        <w:t xml:space="preserve"> rate</w:t>
      </w:r>
      <w:r w:rsidR="007736BD">
        <w:t xml:space="preserve"> </w:t>
      </w:r>
      <w:r w:rsidRPr="00C30E97">
        <w:t xml:space="preserve">coefficient obtained </w:t>
      </w:r>
      <w:r w:rsidR="007736BD">
        <w:t>by extr</w:t>
      </w:r>
      <w:r w:rsidR="00D80A80">
        <w:t>apolation of the high pressure/</w:t>
      </w:r>
      <w:r w:rsidR="007736BD">
        <w:t xml:space="preserve">temperature results </w:t>
      </w:r>
      <w:r w:rsidR="00D720F9">
        <w:t>of Stone et al</w:t>
      </w:r>
      <w:proofErr w:type="gramStart"/>
      <w:r w:rsidR="00D720F9">
        <w:t>.(</w:t>
      </w:r>
      <w:proofErr w:type="gramEnd"/>
      <w:r w:rsidR="00D80A80">
        <w:t xml:space="preserve">2017) </w:t>
      </w:r>
      <w:r w:rsidR="007736BD">
        <w:t>to 1 bar and 298 K</w:t>
      </w:r>
      <w:r w:rsidRPr="00C30E97">
        <w:t>. The pathway for CH</w:t>
      </w:r>
      <w:r w:rsidRPr="004C6256">
        <w:rPr>
          <w:vertAlign w:val="subscript"/>
        </w:rPr>
        <w:t>2</w:t>
      </w:r>
      <w:r w:rsidRPr="00C30E97">
        <w:t>OO losses by catalysed</w:t>
      </w:r>
      <w:r w:rsidR="007736BD">
        <w:t xml:space="preserve"> </w:t>
      </w:r>
      <w:r w:rsidRPr="00C30E97">
        <w:t>isomerization or ISC could bridge the discrepancies between the</w:t>
      </w:r>
      <w:r w:rsidR="007736BD">
        <w:t xml:space="preserve"> </w:t>
      </w:r>
      <w:r w:rsidR="00CE591C">
        <w:t>prior experimental and</w:t>
      </w:r>
      <w:r w:rsidR="00567CFC">
        <w:t xml:space="preserve"> the</w:t>
      </w:r>
      <w:r w:rsidR="001D33CC">
        <w:t xml:space="preserve"> </w:t>
      </w:r>
      <w:r w:rsidRPr="00C30E97">
        <w:t>theoretical estimates.</w:t>
      </w:r>
    </w:p>
    <w:p w14:paraId="42345773" w14:textId="77777777" w:rsidR="00060FC6" w:rsidRDefault="00060FC6" w:rsidP="00060FC6"/>
    <w:p w14:paraId="64A03BAC" w14:textId="197172C4" w:rsidR="00E2730A" w:rsidRDefault="00145F10" w:rsidP="00651848">
      <w:pPr>
        <w:tabs>
          <w:tab w:val="left" w:pos="0"/>
        </w:tabs>
        <w:ind w:right="-63"/>
        <w:jc w:val="both"/>
      </w:pPr>
      <w:r>
        <w:t xml:space="preserve">The </w:t>
      </w:r>
      <w:r w:rsidR="001D33CC">
        <w:t>many studies have identified</w:t>
      </w:r>
      <w:r w:rsidR="004C6256">
        <w:t xml:space="preserve"> HO radicals among the </w:t>
      </w:r>
      <w:r>
        <w:t xml:space="preserve">products of </w:t>
      </w:r>
      <w:proofErr w:type="spellStart"/>
      <w:r w:rsidR="004C6256">
        <w:t>ozonolysis</w:t>
      </w:r>
      <w:proofErr w:type="spellEnd"/>
      <w:r w:rsidR="004C6256">
        <w:t xml:space="preserve"> of alkenes, and </w:t>
      </w:r>
      <w:r>
        <w:t>decomposition</w:t>
      </w:r>
      <w:r w:rsidR="004C6256">
        <w:t xml:space="preserve"> of both </w:t>
      </w:r>
      <w:proofErr w:type="spellStart"/>
      <w:r w:rsidR="004C6256">
        <w:t>stablised</w:t>
      </w:r>
      <w:proofErr w:type="spellEnd"/>
      <w:r w:rsidR="004C6256">
        <w:t xml:space="preserve"> and chemically activated </w:t>
      </w:r>
      <w:r w:rsidR="004C6256" w:rsidRPr="00C30E97">
        <w:t>CH</w:t>
      </w:r>
      <w:r w:rsidR="004C6256" w:rsidRPr="004C6256">
        <w:rPr>
          <w:vertAlign w:val="subscript"/>
        </w:rPr>
        <w:t>2</w:t>
      </w:r>
      <w:r w:rsidR="004C6256" w:rsidRPr="00C30E97">
        <w:t>OO</w:t>
      </w:r>
      <w:r w:rsidR="004C6256">
        <w:t xml:space="preserve"> </w:t>
      </w:r>
      <w:proofErr w:type="gramStart"/>
      <w:r w:rsidR="004C6256">
        <w:t>have</w:t>
      </w:r>
      <w:proofErr w:type="gramEnd"/>
      <w:r w:rsidR="004C6256">
        <w:t xml:space="preserve"> been demonstrated experimentally to be the source of HO.</w:t>
      </w:r>
      <w:r w:rsidR="00E2730A">
        <w:t xml:space="preserve">  No recommendation is made for the branching ratio </w:t>
      </w:r>
      <w:r w:rsidR="00E2730A" w:rsidRPr="00E2730A">
        <w:rPr>
          <w:i/>
        </w:rPr>
        <w:t>k</w:t>
      </w:r>
      <w:r w:rsidR="00E2730A" w:rsidRPr="00E2730A">
        <w:rPr>
          <w:vertAlign w:val="subscript"/>
        </w:rPr>
        <w:t>5</w:t>
      </w:r>
      <w:r w:rsidR="00E2730A">
        <w:t>/</w:t>
      </w:r>
      <w:r w:rsidR="00E2730A" w:rsidRPr="00E2730A">
        <w:rPr>
          <w:i/>
        </w:rPr>
        <w:t>k</w:t>
      </w:r>
      <w:r w:rsidR="00E2730A">
        <w:t xml:space="preserve">, because of the uncertainty in the fraction of stabilised </w:t>
      </w:r>
      <w:r w:rsidR="00E2730A" w:rsidRPr="00C30E97">
        <w:t>CH</w:t>
      </w:r>
      <w:r w:rsidR="00E2730A" w:rsidRPr="004C6256">
        <w:rPr>
          <w:vertAlign w:val="subscript"/>
        </w:rPr>
        <w:t>2</w:t>
      </w:r>
      <w:r w:rsidR="00E2730A" w:rsidRPr="00C30E97">
        <w:t>OO</w:t>
      </w:r>
      <w:r w:rsidR="00E2730A">
        <w:t xml:space="preserve"> produced in the atmospheric source reactions</w:t>
      </w:r>
      <w:r w:rsidR="002A631A">
        <w:t xml:space="preserve">.  The overall yields of HO radicals from </w:t>
      </w:r>
      <w:proofErr w:type="spellStart"/>
      <w:r w:rsidR="002A631A">
        <w:t>ozonolysis</w:t>
      </w:r>
      <w:proofErr w:type="spellEnd"/>
      <w:r w:rsidR="002A631A">
        <w:t xml:space="preserve"> </w:t>
      </w:r>
      <w:proofErr w:type="gramStart"/>
      <w:r w:rsidR="002A631A">
        <w:t>of  individual</w:t>
      </w:r>
      <w:proofErr w:type="gramEnd"/>
      <w:r w:rsidR="002A631A">
        <w:t xml:space="preserve"> alkenes, presented in the corresponding data sheets</w:t>
      </w:r>
      <w:r w:rsidR="00CE591C">
        <w:t>,</w:t>
      </w:r>
      <w:r w:rsidR="002A631A">
        <w:t xml:space="preserve"> could be used to provide estimates of HO production from this source. </w:t>
      </w:r>
    </w:p>
    <w:p w14:paraId="324636AA" w14:textId="77777777" w:rsidR="00145F10" w:rsidRPr="00651848" w:rsidRDefault="00145F10" w:rsidP="00651848">
      <w:pPr>
        <w:tabs>
          <w:tab w:val="left" w:pos="0"/>
        </w:tabs>
        <w:ind w:right="-63"/>
        <w:jc w:val="both"/>
      </w:pPr>
    </w:p>
    <w:p w14:paraId="0D4E76AD" w14:textId="77777777" w:rsidR="00651848" w:rsidRDefault="00651848" w:rsidP="00651848">
      <w:pPr>
        <w:tabs>
          <w:tab w:val="left" w:pos="0"/>
        </w:tabs>
        <w:ind w:right="-63"/>
        <w:jc w:val="both"/>
        <w:rPr>
          <w:b/>
        </w:rPr>
      </w:pPr>
      <w:r w:rsidRPr="00651848">
        <w:tab/>
      </w:r>
      <w:r>
        <w:tab/>
      </w:r>
      <w:r>
        <w:tab/>
      </w:r>
      <w:r>
        <w:tab/>
      </w:r>
      <w:r>
        <w:tab/>
      </w:r>
      <w:r w:rsidRPr="00651848">
        <w:rPr>
          <w:b/>
        </w:rPr>
        <w:t>Reference</w:t>
      </w:r>
      <w:r>
        <w:rPr>
          <w:b/>
        </w:rPr>
        <w:tab/>
      </w:r>
      <w:r>
        <w:rPr>
          <w:b/>
        </w:rPr>
        <w:tab/>
      </w:r>
    </w:p>
    <w:p w14:paraId="162B82F9" w14:textId="77777777" w:rsidR="00651848" w:rsidRPr="00651848" w:rsidRDefault="00651848" w:rsidP="00651848">
      <w:pPr>
        <w:tabs>
          <w:tab w:val="left" w:pos="0"/>
        </w:tabs>
        <w:ind w:right="-63"/>
        <w:jc w:val="both"/>
        <w:rPr>
          <w:b/>
        </w:rPr>
      </w:pPr>
    </w:p>
    <w:p w14:paraId="1E4C3FCF" w14:textId="343AFE00" w:rsidR="00651848" w:rsidRDefault="00651848" w:rsidP="00651848">
      <w:pPr>
        <w:tabs>
          <w:tab w:val="left" w:pos="0"/>
        </w:tabs>
        <w:ind w:right="-63"/>
        <w:jc w:val="both"/>
        <w:rPr>
          <w:lang w:val="en-US"/>
        </w:rPr>
      </w:pPr>
      <w:r w:rsidRPr="00651848">
        <w:rPr>
          <w:lang w:val="en-US"/>
        </w:rPr>
        <w:t xml:space="preserve">Berndt, T., </w:t>
      </w:r>
      <w:proofErr w:type="spellStart"/>
      <w:r w:rsidRPr="00651848">
        <w:rPr>
          <w:lang w:val="en-US"/>
        </w:rPr>
        <w:t>Voigtlander</w:t>
      </w:r>
      <w:proofErr w:type="spellEnd"/>
      <w:r w:rsidRPr="00651848">
        <w:rPr>
          <w:lang w:val="en-US"/>
        </w:rPr>
        <w:t xml:space="preserve">, J., </w:t>
      </w:r>
      <w:proofErr w:type="spellStart"/>
      <w:r w:rsidRPr="00651848">
        <w:rPr>
          <w:lang w:val="en-US"/>
        </w:rPr>
        <w:t>Stratmann</w:t>
      </w:r>
      <w:proofErr w:type="spellEnd"/>
      <w:r w:rsidRPr="00651848">
        <w:rPr>
          <w:lang w:val="en-US"/>
        </w:rPr>
        <w:t xml:space="preserve">, F., </w:t>
      </w:r>
      <w:proofErr w:type="spellStart"/>
      <w:r w:rsidRPr="00651848">
        <w:rPr>
          <w:lang w:val="en-US"/>
        </w:rPr>
        <w:t>Junninen</w:t>
      </w:r>
      <w:proofErr w:type="spellEnd"/>
      <w:r w:rsidRPr="00651848">
        <w:rPr>
          <w:lang w:val="en-US"/>
        </w:rPr>
        <w:t xml:space="preserve">, H., Mauldin III, R.L., </w:t>
      </w:r>
      <w:proofErr w:type="spellStart"/>
      <w:r w:rsidRPr="00651848">
        <w:rPr>
          <w:lang w:val="en-US"/>
        </w:rPr>
        <w:t>Sipila</w:t>
      </w:r>
      <w:proofErr w:type="spellEnd"/>
      <w:r w:rsidRPr="00651848">
        <w:rPr>
          <w:lang w:val="en-US"/>
        </w:rPr>
        <w:t xml:space="preserve">, M., </w:t>
      </w:r>
      <w:r w:rsidR="00B53940">
        <w:rPr>
          <w:lang w:val="en-US"/>
        </w:rPr>
        <w:tab/>
      </w:r>
      <w:proofErr w:type="spellStart"/>
      <w:r w:rsidRPr="00651848">
        <w:rPr>
          <w:lang w:val="en-US"/>
        </w:rPr>
        <w:t>Kulmala</w:t>
      </w:r>
      <w:proofErr w:type="spellEnd"/>
      <w:proofErr w:type="gramStart"/>
      <w:r w:rsidRPr="00651848">
        <w:rPr>
          <w:lang w:val="en-US"/>
        </w:rPr>
        <w:t>,.</w:t>
      </w:r>
      <w:proofErr w:type="gramEnd"/>
      <w:r w:rsidRPr="00651848">
        <w:rPr>
          <w:lang w:val="en-US"/>
        </w:rPr>
        <w:t xml:space="preserve"> M., and Herrmann, H., </w:t>
      </w:r>
      <w:proofErr w:type="spellStart"/>
      <w:r w:rsidRPr="00651848">
        <w:rPr>
          <w:bCs/>
          <w:iCs/>
          <w:lang w:val="en-US"/>
        </w:rPr>
        <w:t>Phys.Chem.Chem.Phys</w:t>
      </w:r>
      <w:proofErr w:type="spellEnd"/>
      <w:proofErr w:type="gramStart"/>
      <w:r w:rsidRPr="00651848">
        <w:rPr>
          <w:bCs/>
          <w:iCs/>
          <w:lang w:val="en-US"/>
        </w:rPr>
        <w:t>.,</w:t>
      </w:r>
      <w:proofErr w:type="gramEnd"/>
      <w:r w:rsidRPr="00651848">
        <w:rPr>
          <w:lang w:val="en-US"/>
        </w:rPr>
        <w:t xml:space="preserve"> 16, 19130, 2014.</w:t>
      </w:r>
    </w:p>
    <w:p w14:paraId="67F0D954" w14:textId="77777777" w:rsidR="00DC2BF3" w:rsidRPr="00A55445" w:rsidRDefault="00DC2BF3" w:rsidP="00DC2BF3">
      <w:pPr>
        <w:rPr>
          <w:lang w:val="en-US"/>
        </w:rPr>
      </w:pPr>
      <w:proofErr w:type="spellStart"/>
      <w:r w:rsidRPr="00A55445">
        <w:rPr>
          <w:rFonts w:cs="AdvOTd369e91e"/>
          <w:sz w:val="26"/>
        </w:rPr>
        <w:t>Chhantyal</w:t>
      </w:r>
      <w:proofErr w:type="spellEnd"/>
      <w:r w:rsidRPr="00A55445">
        <w:rPr>
          <w:rFonts w:cs="AdvOTd369e91e"/>
          <w:sz w:val="26"/>
        </w:rPr>
        <w:t xml:space="preserve">-Pun, R., Davey, A., </w:t>
      </w:r>
      <w:proofErr w:type="spellStart"/>
      <w:r w:rsidRPr="00A55445">
        <w:rPr>
          <w:rFonts w:cs="AdvOTd369e91e"/>
          <w:sz w:val="26"/>
        </w:rPr>
        <w:t>Shallcross</w:t>
      </w:r>
      <w:proofErr w:type="spellEnd"/>
      <w:r w:rsidRPr="00A55445">
        <w:rPr>
          <w:rFonts w:cs="AdvOTd369e91e"/>
          <w:sz w:val="26"/>
        </w:rPr>
        <w:t xml:space="preserve">, D.E., Percival, C.J., Orr-Ewing, A.J., </w:t>
      </w:r>
      <w:r w:rsidRPr="00A55445">
        <w:rPr>
          <w:rFonts w:cs="AdvOTd369e91e"/>
          <w:sz w:val="26"/>
        </w:rPr>
        <w:tab/>
      </w:r>
      <w:proofErr w:type="spellStart"/>
      <w:r w:rsidRPr="00A55445">
        <w:rPr>
          <w:lang w:val="en-US"/>
        </w:rPr>
        <w:t>Phys.Chem.Chem.Phys</w:t>
      </w:r>
      <w:proofErr w:type="spellEnd"/>
      <w:proofErr w:type="gramStart"/>
      <w:r w:rsidRPr="00A55445">
        <w:rPr>
          <w:lang w:val="en-US"/>
        </w:rPr>
        <w:t>.,</w:t>
      </w:r>
      <w:proofErr w:type="gramEnd"/>
      <w:r w:rsidRPr="00A55445">
        <w:rPr>
          <w:lang w:val="en-US"/>
        </w:rPr>
        <w:t xml:space="preserve">  17, 3617, 2015.</w:t>
      </w:r>
    </w:p>
    <w:p w14:paraId="6E38A843" w14:textId="77777777" w:rsidR="00651848" w:rsidRPr="00651848" w:rsidRDefault="00651848" w:rsidP="00651848">
      <w:pPr>
        <w:tabs>
          <w:tab w:val="left" w:pos="0"/>
        </w:tabs>
        <w:ind w:right="-63"/>
        <w:jc w:val="both"/>
        <w:rPr>
          <w:lang w:val="en-US"/>
        </w:rPr>
      </w:pPr>
      <w:r w:rsidRPr="00651848">
        <w:rPr>
          <w:lang w:val="en-US"/>
        </w:rPr>
        <w:t>Chao, W., Hsieh, J-T</w:t>
      </w:r>
      <w:proofErr w:type="gramStart"/>
      <w:r w:rsidRPr="00651848">
        <w:rPr>
          <w:lang w:val="en-US"/>
        </w:rPr>
        <w:t>.,</w:t>
      </w:r>
      <w:proofErr w:type="gramEnd"/>
      <w:r w:rsidRPr="00651848">
        <w:rPr>
          <w:lang w:val="en-US"/>
        </w:rPr>
        <w:t xml:space="preserve"> Chang, C-H., Lin, Jim </w:t>
      </w:r>
      <w:proofErr w:type="spellStart"/>
      <w:r w:rsidRPr="00651848">
        <w:rPr>
          <w:lang w:val="en-US"/>
        </w:rPr>
        <w:t>Jr</w:t>
      </w:r>
      <w:proofErr w:type="spellEnd"/>
      <w:r w:rsidRPr="00651848">
        <w:rPr>
          <w:lang w:val="en-US"/>
        </w:rPr>
        <w:t>-M., Science, 347, 751-754, 2015.</w:t>
      </w:r>
    </w:p>
    <w:p w14:paraId="0E9BF7CC" w14:textId="77777777" w:rsidR="00651848" w:rsidRPr="00651848" w:rsidRDefault="00651848" w:rsidP="00651848">
      <w:pPr>
        <w:tabs>
          <w:tab w:val="left" w:pos="0"/>
        </w:tabs>
        <w:ind w:right="-63"/>
        <w:jc w:val="both"/>
      </w:pPr>
      <w:r w:rsidRPr="00651848">
        <w:t>Lewis, T.R., Blitz, M.A., Heard, D.E.</w:t>
      </w:r>
      <w:proofErr w:type="gramStart"/>
      <w:r w:rsidRPr="00651848">
        <w:t>,  and</w:t>
      </w:r>
      <w:proofErr w:type="gramEnd"/>
      <w:r w:rsidRPr="00651848">
        <w:t xml:space="preserve"> </w:t>
      </w:r>
      <w:proofErr w:type="spellStart"/>
      <w:r w:rsidRPr="00651848">
        <w:t>Seakins</w:t>
      </w:r>
      <w:proofErr w:type="spellEnd"/>
      <w:r w:rsidRPr="00651848">
        <w:t xml:space="preserve">, P.W., </w:t>
      </w:r>
      <w:proofErr w:type="spellStart"/>
      <w:r w:rsidRPr="00651848">
        <w:rPr>
          <w:lang w:val="en-US"/>
        </w:rPr>
        <w:t>Phys.Chem.Chem.Phys</w:t>
      </w:r>
      <w:proofErr w:type="spellEnd"/>
      <w:r w:rsidRPr="00651848">
        <w:rPr>
          <w:lang w:val="en-US"/>
        </w:rPr>
        <w:t xml:space="preserve">., 17 4859, </w:t>
      </w:r>
      <w:r w:rsidRPr="00651848">
        <w:t>2015.</w:t>
      </w:r>
    </w:p>
    <w:p w14:paraId="107DFE7E" w14:textId="77777777" w:rsidR="00651848" w:rsidRPr="00651848" w:rsidRDefault="00651848" w:rsidP="00651848">
      <w:pPr>
        <w:tabs>
          <w:tab w:val="left" w:pos="0"/>
        </w:tabs>
        <w:ind w:right="-63"/>
        <w:jc w:val="both"/>
      </w:pPr>
      <w:proofErr w:type="spellStart"/>
      <w:r w:rsidRPr="00651848">
        <w:t>Neeb</w:t>
      </w:r>
      <w:proofErr w:type="spellEnd"/>
      <w:r w:rsidRPr="00651848">
        <w:t xml:space="preserve">, P., Sauer, F., </w:t>
      </w:r>
      <w:proofErr w:type="spellStart"/>
      <w:r w:rsidRPr="00651848">
        <w:t>Horie</w:t>
      </w:r>
      <w:proofErr w:type="spellEnd"/>
      <w:proofErr w:type="gramStart"/>
      <w:r w:rsidRPr="00651848">
        <w:t>,  O</w:t>
      </w:r>
      <w:proofErr w:type="gramEnd"/>
      <w:r w:rsidRPr="00651848">
        <w:t xml:space="preserve">. and </w:t>
      </w:r>
      <w:proofErr w:type="spellStart"/>
      <w:r w:rsidRPr="00651848">
        <w:t>Moortgat</w:t>
      </w:r>
      <w:proofErr w:type="spellEnd"/>
      <w:r w:rsidRPr="00651848">
        <w:t xml:space="preserve">, G. K., Atmos. Environ. </w:t>
      </w:r>
      <w:proofErr w:type="gramStart"/>
      <w:r w:rsidRPr="00651848">
        <w:rPr>
          <w:b/>
        </w:rPr>
        <w:t>31</w:t>
      </w:r>
      <w:r w:rsidRPr="00651848">
        <w:t>, 1417,1997.</w:t>
      </w:r>
      <w:proofErr w:type="gramEnd"/>
    </w:p>
    <w:p w14:paraId="4C98CFC9" w14:textId="77777777" w:rsidR="00651848" w:rsidRPr="00651848" w:rsidRDefault="00651848" w:rsidP="00651848">
      <w:pPr>
        <w:tabs>
          <w:tab w:val="left" w:pos="0"/>
        </w:tabs>
        <w:ind w:right="-63"/>
        <w:jc w:val="both"/>
      </w:pPr>
      <w:r w:rsidRPr="00651848">
        <w:t xml:space="preserve">Newland, M.J., Rickard, A.R., </w:t>
      </w:r>
      <w:proofErr w:type="spellStart"/>
      <w:r w:rsidRPr="00651848">
        <w:t>Alam</w:t>
      </w:r>
      <w:proofErr w:type="spellEnd"/>
      <w:r w:rsidRPr="00651848">
        <w:t xml:space="preserve">, M.S., </w:t>
      </w:r>
      <w:proofErr w:type="spellStart"/>
      <w:r w:rsidRPr="00651848">
        <w:t>Vereecken</w:t>
      </w:r>
      <w:proofErr w:type="spellEnd"/>
      <w:r w:rsidRPr="00651848">
        <w:t xml:space="preserve">, L., Munoz, A., </w:t>
      </w:r>
      <w:proofErr w:type="spellStart"/>
      <w:r w:rsidRPr="00651848">
        <w:t>Rodenas</w:t>
      </w:r>
      <w:proofErr w:type="spellEnd"/>
      <w:r w:rsidRPr="00651848">
        <w:t xml:space="preserve">, M., and </w:t>
      </w:r>
      <w:proofErr w:type="spellStart"/>
      <w:r w:rsidRPr="00651848">
        <w:t>Bloss</w:t>
      </w:r>
      <w:proofErr w:type="spellEnd"/>
      <w:r w:rsidRPr="00651848">
        <w:t xml:space="preserve">, W.J., </w:t>
      </w:r>
      <w:proofErr w:type="spellStart"/>
      <w:r w:rsidRPr="00651848">
        <w:rPr>
          <w:lang w:val="en-US"/>
        </w:rPr>
        <w:t>Phys.Chem.Chem.Phys</w:t>
      </w:r>
      <w:proofErr w:type="spellEnd"/>
      <w:proofErr w:type="gramStart"/>
      <w:r w:rsidRPr="00651848">
        <w:rPr>
          <w:lang w:val="en-US"/>
        </w:rPr>
        <w:t>.,</w:t>
      </w:r>
      <w:proofErr w:type="gramEnd"/>
      <w:r w:rsidRPr="00651848">
        <w:rPr>
          <w:lang w:val="en-US"/>
        </w:rPr>
        <w:t xml:space="preserve"> </w:t>
      </w:r>
      <w:r w:rsidRPr="00651848">
        <w:rPr>
          <w:b/>
          <w:lang w:val="en-US"/>
        </w:rPr>
        <w:t>17</w:t>
      </w:r>
      <w:r w:rsidRPr="00651848">
        <w:rPr>
          <w:lang w:val="en-US"/>
        </w:rPr>
        <w:t xml:space="preserve">, 4076, </w:t>
      </w:r>
      <w:r w:rsidRPr="00651848">
        <w:t>2015.</w:t>
      </w:r>
    </w:p>
    <w:p w14:paraId="1D682BB6" w14:textId="562F259C" w:rsidR="00651848" w:rsidRPr="00651848" w:rsidRDefault="00651848" w:rsidP="00651848">
      <w:pPr>
        <w:tabs>
          <w:tab w:val="left" w:pos="0"/>
        </w:tabs>
        <w:ind w:right="-63"/>
        <w:jc w:val="both"/>
        <w:rPr>
          <w:lang w:val="en-US"/>
        </w:rPr>
      </w:pPr>
      <w:proofErr w:type="spellStart"/>
      <w:r w:rsidRPr="00651848">
        <w:rPr>
          <w:lang w:val="en-US"/>
        </w:rPr>
        <w:t>Ouang</w:t>
      </w:r>
      <w:proofErr w:type="spellEnd"/>
      <w:r w:rsidRPr="00651848">
        <w:rPr>
          <w:lang w:val="en-US"/>
        </w:rPr>
        <w:t xml:space="preserve">, B., McLeod, M.W., Jones, R.L., and </w:t>
      </w:r>
      <w:proofErr w:type="spellStart"/>
      <w:r w:rsidRPr="00651848">
        <w:rPr>
          <w:lang w:val="en-US"/>
        </w:rPr>
        <w:t>Bloss</w:t>
      </w:r>
      <w:proofErr w:type="spellEnd"/>
      <w:r w:rsidRPr="00651848">
        <w:rPr>
          <w:lang w:val="en-US"/>
        </w:rPr>
        <w:t xml:space="preserve">, W.J., </w:t>
      </w:r>
      <w:proofErr w:type="spellStart"/>
      <w:r w:rsidRPr="00651848">
        <w:rPr>
          <w:lang w:val="en-US"/>
        </w:rPr>
        <w:t>Phys.Chem.Chem.Phys</w:t>
      </w:r>
      <w:proofErr w:type="spellEnd"/>
      <w:proofErr w:type="gramStart"/>
      <w:r w:rsidRPr="00651848">
        <w:rPr>
          <w:lang w:val="en-US"/>
        </w:rPr>
        <w:t>.,</w:t>
      </w:r>
      <w:proofErr w:type="gramEnd"/>
      <w:r w:rsidRPr="00651848">
        <w:rPr>
          <w:lang w:val="en-US"/>
        </w:rPr>
        <w:t xml:space="preserve"> </w:t>
      </w:r>
      <w:r w:rsidRPr="00651848">
        <w:rPr>
          <w:b/>
          <w:lang w:val="en-US"/>
        </w:rPr>
        <w:t>15</w:t>
      </w:r>
      <w:r w:rsidRPr="00651848">
        <w:rPr>
          <w:lang w:val="en-US"/>
        </w:rPr>
        <w:t xml:space="preserve">, 17070, </w:t>
      </w:r>
      <w:r w:rsidR="00B53940">
        <w:rPr>
          <w:lang w:val="en-US"/>
        </w:rPr>
        <w:tab/>
      </w:r>
      <w:r w:rsidRPr="00651848">
        <w:rPr>
          <w:lang w:val="en-US"/>
        </w:rPr>
        <w:t>2013.</w:t>
      </w:r>
    </w:p>
    <w:p w14:paraId="69CDA703" w14:textId="69C2A2D1" w:rsidR="00E2730A" w:rsidRPr="0013486D" w:rsidRDefault="00E2730A" w:rsidP="00E2730A">
      <w:proofErr w:type="spellStart"/>
      <w:r w:rsidRPr="0013486D">
        <w:t>Olzmann</w:t>
      </w:r>
      <w:proofErr w:type="spellEnd"/>
      <w:r w:rsidRPr="0013486D">
        <w:t xml:space="preserve">, M., </w:t>
      </w:r>
      <w:proofErr w:type="spellStart"/>
      <w:r w:rsidRPr="0013486D">
        <w:t>Kraka</w:t>
      </w:r>
      <w:proofErr w:type="spellEnd"/>
      <w:r w:rsidRPr="0013486D">
        <w:t xml:space="preserve">, E., Kremer, D., </w:t>
      </w:r>
      <w:proofErr w:type="spellStart"/>
      <w:r w:rsidRPr="0013486D">
        <w:t>Gutbrod</w:t>
      </w:r>
      <w:proofErr w:type="spellEnd"/>
      <w:r w:rsidRPr="0013486D">
        <w:t>, R. and</w:t>
      </w:r>
      <w:r>
        <w:t xml:space="preserve"> </w:t>
      </w:r>
      <w:proofErr w:type="spellStart"/>
      <w:r w:rsidRPr="0013486D">
        <w:t>Andersson</w:t>
      </w:r>
      <w:proofErr w:type="spellEnd"/>
      <w:r w:rsidRPr="0013486D">
        <w:t xml:space="preserve">, S., J. Phys. Chem. </w:t>
      </w:r>
      <w:proofErr w:type="gramStart"/>
      <w:r w:rsidRPr="0013486D">
        <w:t xml:space="preserve">A, 1997, </w:t>
      </w:r>
      <w:r w:rsidR="00B53940">
        <w:tab/>
      </w:r>
      <w:r w:rsidRPr="0013486D">
        <w:t>101, 9421.</w:t>
      </w:r>
      <w:proofErr w:type="gramEnd"/>
    </w:p>
    <w:p w14:paraId="7D9794D3" w14:textId="3B1C888B" w:rsidR="00651848" w:rsidRDefault="00651848" w:rsidP="00651848">
      <w:pPr>
        <w:tabs>
          <w:tab w:val="left" w:pos="0"/>
        </w:tabs>
        <w:ind w:right="-63"/>
        <w:jc w:val="both"/>
        <w:rPr>
          <w:lang w:val="en-US"/>
        </w:rPr>
      </w:pPr>
      <w:proofErr w:type="spellStart"/>
      <w:r w:rsidRPr="00651848">
        <w:rPr>
          <w:lang w:val="en-US"/>
        </w:rPr>
        <w:t>Ryzhkov</w:t>
      </w:r>
      <w:proofErr w:type="spellEnd"/>
      <w:r w:rsidRPr="00651848">
        <w:rPr>
          <w:lang w:val="en-US"/>
        </w:rPr>
        <w:t xml:space="preserve">, A.B., and </w:t>
      </w:r>
      <w:proofErr w:type="spellStart"/>
      <w:r w:rsidRPr="00651848">
        <w:rPr>
          <w:lang w:val="en-US"/>
        </w:rPr>
        <w:t>Ariya</w:t>
      </w:r>
      <w:proofErr w:type="spellEnd"/>
      <w:r w:rsidRPr="00651848">
        <w:rPr>
          <w:lang w:val="en-US"/>
        </w:rPr>
        <w:t xml:space="preserve">, P.A., </w:t>
      </w:r>
      <w:proofErr w:type="spellStart"/>
      <w:r w:rsidRPr="00651848">
        <w:rPr>
          <w:lang w:val="en-US"/>
        </w:rPr>
        <w:t>Phys.Chem.Chem.Phys</w:t>
      </w:r>
      <w:proofErr w:type="spellEnd"/>
      <w:proofErr w:type="gramStart"/>
      <w:r w:rsidRPr="00651848">
        <w:rPr>
          <w:lang w:val="en-US"/>
        </w:rPr>
        <w:t>.,</w:t>
      </w:r>
      <w:proofErr w:type="gramEnd"/>
      <w:r w:rsidRPr="00651848">
        <w:rPr>
          <w:lang w:val="en-US"/>
        </w:rPr>
        <w:t xml:space="preserve"> </w:t>
      </w:r>
      <w:r w:rsidRPr="00651848">
        <w:rPr>
          <w:b/>
          <w:lang w:val="en-US"/>
        </w:rPr>
        <w:t>6</w:t>
      </w:r>
      <w:r w:rsidRPr="00651848">
        <w:rPr>
          <w:lang w:val="en-US"/>
        </w:rPr>
        <w:t>, 5042, 2004.</w:t>
      </w:r>
    </w:p>
    <w:p w14:paraId="3B35567E" w14:textId="6AED2143" w:rsidR="005D2A7E" w:rsidRPr="00651848" w:rsidRDefault="005D2A7E" w:rsidP="00651848">
      <w:pPr>
        <w:tabs>
          <w:tab w:val="left" w:pos="0"/>
        </w:tabs>
        <w:ind w:right="-63"/>
        <w:jc w:val="both"/>
        <w:rPr>
          <w:lang w:val="en-US"/>
        </w:rPr>
      </w:pPr>
      <w:r>
        <w:rPr>
          <w:lang w:val="en-US"/>
        </w:rPr>
        <w:lastRenderedPageBreak/>
        <w:t>Smith, M.C.,</w:t>
      </w:r>
      <w:r w:rsidR="009E54F3">
        <w:rPr>
          <w:lang w:val="en-US"/>
        </w:rPr>
        <w:t xml:space="preserve"> </w:t>
      </w:r>
      <w:r w:rsidR="009E54F3" w:rsidRPr="00651848">
        <w:rPr>
          <w:lang w:val="en-US"/>
        </w:rPr>
        <w:t>Chang, C-</w:t>
      </w:r>
      <w:proofErr w:type="spellStart"/>
      <w:r w:rsidR="009E54F3" w:rsidRPr="00651848">
        <w:rPr>
          <w:lang w:val="en-US"/>
        </w:rPr>
        <w:t>H</w:t>
      </w:r>
      <w:proofErr w:type="gramStart"/>
      <w:r w:rsidR="009E54F3" w:rsidRPr="00651848">
        <w:rPr>
          <w:lang w:val="en-US"/>
        </w:rPr>
        <w:t>.,</w:t>
      </w:r>
      <w:proofErr w:type="gramEnd"/>
      <w:r w:rsidR="009E54F3" w:rsidRPr="00651848">
        <w:rPr>
          <w:lang w:val="en-US"/>
        </w:rPr>
        <w:t>Chao</w:t>
      </w:r>
      <w:proofErr w:type="spellEnd"/>
      <w:r w:rsidR="009E54F3" w:rsidRPr="00651848">
        <w:rPr>
          <w:lang w:val="en-US"/>
        </w:rPr>
        <w:t>, W</w:t>
      </w:r>
      <w:r w:rsidR="009E54F3">
        <w:rPr>
          <w:lang w:val="en-US"/>
        </w:rPr>
        <w:t>en</w:t>
      </w:r>
      <w:r w:rsidR="009E54F3" w:rsidRPr="00651848">
        <w:rPr>
          <w:lang w:val="en-US"/>
        </w:rPr>
        <w:t xml:space="preserve">., </w:t>
      </w:r>
      <w:r w:rsidR="009E54F3">
        <w:rPr>
          <w:lang w:val="en-US"/>
        </w:rPr>
        <w:t xml:space="preserve">Lin, L-C., Takahashi, K., </w:t>
      </w:r>
      <w:proofErr w:type="spellStart"/>
      <w:r w:rsidR="009E54F3">
        <w:rPr>
          <w:lang w:val="en-US"/>
        </w:rPr>
        <w:t>Boering</w:t>
      </w:r>
      <w:proofErr w:type="spellEnd"/>
      <w:r w:rsidR="009E54F3">
        <w:rPr>
          <w:lang w:val="en-US"/>
        </w:rPr>
        <w:t xml:space="preserve">, K.A. and </w:t>
      </w:r>
      <w:r w:rsidR="009E54F3" w:rsidRPr="00651848">
        <w:rPr>
          <w:lang w:val="en-US"/>
        </w:rPr>
        <w:t xml:space="preserve">Lin, Jim </w:t>
      </w:r>
      <w:r w:rsidR="00B53940">
        <w:rPr>
          <w:lang w:val="en-US"/>
        </w:rPr>
        <w:tab/>
      </w:r>
      <w:proofErr w:type="spellStart"/>
      <w:r w:rsidR="009E54F3" w:rsidRPr="00651848">
        <w:rPr>
          <w:lang w:val="en-US"/>
        </w:rPr>
        <w:t>Jr</w:t>
      </w:r>
      <w:proofErr w:type="spellEnd"/>
      <w:r w:rsidR="009E54F3" w:rsidRPr="00651848">
        <w:rPr>
          <w:lang w:val="en-US"/>
        </w:rPr>
        <w:t>-M.,</w:t>
      </w:r>
      <w:r w:rsidR="009E54F3">
        <w:rPr>
          <w:lang w:val="en-US"/>
        </w:rPr>
        <w:t xml:space="preserve"> J Phys. Chem. </w:t>
      </w:r>
      <w:proofErr w:type="spellStart"/>
      <w:r w:rsidR="009E54F3">
        <w:rPr>
          <w:lang w:val="en-US"/>
        </w:rPr>
        <w:t>Lett</w:t>
      </w:r>
      <w:proofErr w:type="spellEnd"/>
      <w:r w:rsidR="009E54F3">
        <w:rPr>
          <w:lang w:val="en-US"/>
        </w:rPr>
        <w:t>., 6, 2708, 2015.</w:t>
      </w:r>
    </w:p>
    <w:p w14:paraId="0843F2B9" w14:textId="2621F26A" w:rsidR="00651848" w:rsidRDefault="00651848" w:rsidP="00651848">
      <w:pPr>
        <w:tabs>
          <w:tab w:val="left" w:pos="0"/>
        </w:tabs>
        <w:ind w:right="-63"/>
        <w:jc w:val="both"/>
        <w:rPr>
          <w:lang w:val="en-US"/>
        </w:rPr>
      </w:pPr>
      <w:r w:rsidRPr="00651848">
        <w:rPr>
          <w:lang w:val="en-US"/>
        </w:rPr>
        <w:t xml:space="preserve">Stone, D.; Blitz, M.; </w:t>
      </w:r>
      <w:proofErr w:type="spellStart"/>
      <w:r w:rsidRPr="00651848">
        <w:rPr>
          <w:lang w:val="en-US"/>
        </w:rPr>
        <w:t>Daubney</w:t>
      </w:r>
      <w:proofErr w:type="spellEnd"/>
      <w:r w:rsidRPr="00651848">
        <w:rPr>
          <w:lang w:val="en-US"/>
        </w:rPr>
        <w:t xml:space="preserve">, L.; </w:t>
      </w:r>
      <w:proofErr w:type="spellStart"/>
      <w:r w:rsidRPr="00651848">
        <w:rPr>
          <w:lang w:val="en-US"/>
        </w:rPr>
        <w:t>Howes</w:t>
      </w:r>
      <w:proofErr w:type="spellEnd"/>
      <w:r w:rsidRPr="00651848">
        <w:rPr>
          <w:lang w:val="en-US"/>
        </w:rPr>
        <w:t xml:space="preserve">, N. U. M.; </w:t>
      </w:r>
      <w:proofErr w:type="spellStart"/>
      <w:r w:rsidRPr="00651848">
        <w:rPr>
          <w:lang w:val="en-US"/>
        </w:rPr>
        <w:t>Seakins</w:t>
      </w:r>
      <w:proofErr w:type="spellEnd"/>
      <w:r w:rsidRPr="00651848">
        <w:rPr>
          <w:lang w:val="en-US"/>
        </w:rPr>
        <w:t xml:space="preserve">, P., </w:t>
      </w:r>
      <w:proofErr w:type="spellStart"/>
      <w:r w:rsidRPr="00651848">
        <w:rPr>
          <w:lang w:val="en-US"/>
        </w:rPr>
        <w:t>Phys.Chem.Chem.Phys</w:t>
      </w:r>
      <w:proofErr w:type="spellEnd"/>
      <w:proofErr w:type="gramStart"/>
      <w:r w:rsidRPr="00651848">
        <w:rPr>
          <w:lang w:val="en-US"/>
        </w:rPr>
        <w:t>.,</w:t>
      </w:r>
      <w:proofErr w:type="gramEnd"/>
      <w:r w:rsidRPr="00651848">
        <w:rPr>
          <w:lang w:val="en-US"/>
        </w:rPr>
        <w:t xml:space="preserve"> </w:t>
      </w:r>
      <w:r w:rsidRPr="00651848">
        <w:rPr>
          <w:b/>
          <w:lang w:val="en-US"/>
        </w:rPr>
        <w:t>16</w:t>
      </w:r>
      <w:r w:rsidRPr="00651848">
        <w:rPr>
          <w:lang w:val="en-US"/>
        </w:rPr>
        <w:t xml:space="preserve">, </w:t>
      </w:r>
      <w:r w:rsidR="00B53940">
        <w:rPr>
          <w:lang w:val="en-US"/>
        </w:rPr>
        <w:tab/>
      </w:r>
      <w:r w:rsidRPr="00651848">
        <w:rPr>
          <w:lang w:val="en-US"/>
        </w:rPr>
        <w:t>1139-1149, 2014.</w:t>
      </w:r>
    </w:p>
    <w:p w14:paraId="21D7E972" w14:textId="0B4FCB56" w:rsidR="00EC4DCE" w:rsidRPr="00EC4DCE" w:rsidRDefault="00EC4DCE" w:rsidP="00651848">
      <w:pPr>
        <w:tabs>
          <w:tab w:val="left" w:pos="0"/>
        </w:tabs>
        <w:ind w:right="-63"/>
        <w:jc w:val="both"/>
        <w:rPr>
          <w:lang w:val="en-US"/>
        </w:rPr>
      </w:pPr>
      <w:r w:rsidRPr="00DA3CEB">
        <w:rPr>
          <w:lang w:val="en-US"/>
        </w:rPr>
        <w:t xml:space="preserve">Stone et al., </w:t>
      </w:r>
      <w:r w:rsidR="004C6256" w:rsidRPr="00DA3CEB">
        <w:rPr>
          <w:lang w:val="en-US"/>
        </w:rPr>
        <w:t>Manuscrip</w:t>
      </w:r>
      <w:r w:rsidR="007D0EA1" w:rsidRPr="00DA3CEB">
        <w:rPr>
          <w:lang w:val="en-US"/>
        </w:rPr>
        <w:t>t</w:t>
      </w:r>
      <w:r w:rsidR="004C6256" w:rsidRPr="00DA3CEB">
        <w:rPr>
          <w:lang w:val="en-US"/>
        </w:rPr>
        <w:t xml:space="preserve"> in preparation, </w:t>
      </w:r>
      <w:r w:rsidRPr="00DA3CEB">
        <w:rPr>
          <w:lang w:val="en-US"/>
        </w:rPr>
        <w:t>201</w:t>
      </w:r>
      <w:r w:rsidR="004C6256" w:rsidRPr="00DA3CEB">
        <w:rPr>
          <w:lang w:val="en-US"/>
        </w:rPr>
        <w:t>7</w:t>
      </w:r>
      <w:bookmarkStart w:id="1" w:name="_GoBack"/>
      <w:bookmarkEnd w:id="1"/>
    </w:p>
    <w:p w14:paraId="31C3599B" w14:textId="77777777" w:rsidR="00651848" w:rsidRPr="00651848" w:rsidRDefault="00651848" w:rsidP="00651848">
      <w:pPr>
        <w:tabs>
          <w:tab w:val="left" w:pos="0"/>
        </w:tabs>
        <w:ind w:right="-63"/>
        <w:jc w:val="both"/>
      </w:pPr>
      <w:r w:rsidRPr="00651848">
        <w:t xml:space="preserve">M. </w:t>
      </w:r>
      <w:proofErr w:type="spellStart"/>
      <w:r w:rsidRPr="00651848">
        <w:t>Suto</w:t>
      </w:r>
      <w:proofErr w:type="spellEnd"/>
      <w:r w:rsidRPr="00651848">
        <w:t xml:space="preserve">, E. R. </w:t>
      </w:r>
      <w:proofErr w:type="spellStart"/>
      <w:r w:rsidRPr="00651848">
        <w:t>Manzanares</w:t>
      </w:r>
      <w:proofErr w:type="spellEnd"/>
      <w:r w:rsidRPr="00651848">
        <w:t xml:space="preserve">, and L. C. Lee, Environ. </w:t>
      </w:r>
      <w:proofErr w:type="gramStart"/>
      <w:r w:rsidRPr="00651848">
        <w:t xml:space="preserve">Sci. Technol. </w:t>
      </w:r>
      <w:r w:rsidRPr="00651848">
        <w:rPr>
          <w:b/>
        </w:rPr>
        <w:t>19</w:t>
      </w:r>
      <w:r w:rsidRPr="00651848">
        <w:t>, 815 (1985);</w:t>
      </w:r>
      <w:r w:rsidRPr="00651848">
        <w:rPr>
          <w:vertAlign w:val="superscript"/>
        </w:rPr>
        <w:t xml:space="preserve"> </w:t>
      </w:r>
      <w:r w:rsidRPr="00651848">
        <w:t xml:space="preserve">E.R. </w:t>
      </w:r>
      <w:proofErr w:type="spellStart"/>
      <w:r w:rsidRPr="00651848">
        <w:t>Manzanares</w:t>
      </w:r>
      <w:proofErr w:type="spellEnd"/>
      <w:r w:rsidRPr="00651848">
        <w:t xml:space="preserve">, M. </w:t>
      </w:r>
      <w:proofErr w:type="spellStart"/>
      <w:r w:rsidRPr="00651848">
        <w:t>Suto</w:t>
      </w:r>
      <w:proofErr w:type="spellEnd"/>
      <w:r w:rsidRPr="00651848">
        <w:t>, and L. C. Lee (unpublished data).</w:t>
      </w:r>
      <w:proofErr w:type="gramEnd"/>
    </w:p>
    <w:p w14:paraId="2E516434" w14:textId="77777777" w:rsidR="00651848" w:rsidRPr="00651848" w:rsidRDefault="00651848" w:rsidP="00651848">
      <w:pPr>
        <w:tabs>
          <w:tab w:val="left" w:pos="0"/>
        </w:tabs>
        <w:ind w:right="-63"/>
        <w:jc w:val="both"/>
        <w:rPr>
          <w:lang w:val="en-US"/>
        </w:rPr>
      </w:pPr>
      <w:proofErr w:type="spellStart"/>
      <w:r w:rsidRPr="00651848">
        <w:rPr>
          <w:lang w:val="en-US"/>
        </w:rPr>
        <w:t>Welz</w:t>
      </w:r>
      <w:proofErr w:type="spellEnd"/>
      <w:r w:rsidRPr="00651848">
        <w:rPr>
          <w:lang w:val="en-US"/>
        </w:rPr>
        <w:t xml:space="preserve">, O, </w:t>
      </w:r>
      <w:proofErr w:type="spellStart"/>
      <w:r w:rsidRPr="00651848">
        <w:rPr>
          <w:lang w:val="en-US"/>
        </w:rPr>
        <w:t>Savee</w:t>
      </w:r>
      <w:proofErr w:type="spellEnd"/>
      <w:r w:rsidRPr="00651848">
        <w:rPr>
          <w:lang w:val="en-US"/>
        </w:rPr>
        <w:t xml:space="preserve">, J. D. Osborn, D. L., </w:t>
      </w:r>
      <w:proofErr w:type="spellStart"/>
      <w:r w:rsidRPr="00651848">
        <w:rPr>
          <w:lang w:val="en-US"/>
        </w:rPr>
        <w:t>Vasu</w:t>
      </w:r>
      <w:proofErr w:type="spellEnd"/>
      <w:r w:rsidRPr="00651848">
        <w:rPr>
          <w:lang w:val="en-US"/>
        </w:rPr>
        <w:t xml:space="preserve">, S. S., Percival, C. J., </w:t>
      </w:r>
      <w:proofErr w:type="spellStart"/>
      <w:r w:rsidRPr="00651848">
        <w:rPr>
          <w:lang w:val="en-US"/>
        </w:rPr>
        <w:t>Shallcross</w:t>
      </w:r>
      <w:proofErr w:type="spellEnd"/>
      <w:r w:rsidRPr="00651848">
        <w:rPr>
          <w:lang w:val="en-US"/>
        </w:rPr>
        <w:t xml:space="preserve">, D. E., </w:t>
      </w:r>
      <w:proofErr w:type="spellStart"/>
      <w:r w:rsidRPr="00651848">
        <w:rPr>
          <w:lang w:val="en-US"/>
        </w:rPr>
        <w:t>Taatjes</w:t>
      </w:r>
      <w:proofErr w:type="spellEnd"/>
      <w:r w:rsidRPr="00651848">
        <w:rPr>
          <w:lang w:val="en-US"/>
        </w:rPr>
        <w:t xml:space="preserve">, C. A. Science, </w:t>
      </w:r>
      <w:r w:rsidRPr="00651848">
        <w:rPr>
          <w:b/>
          <w:lang w:val="en-US"/>
        </w:rPr>
        <w:t>335</w:t>
      </w:r>
      <w:r w:rsidRPr="00651848">
        <w:rPr>
          <w:lang w:val="en-US"/>
        </w:rPr>
        <w:t>, 204, 2012.</w:t>
      </w:r>
    </w:p>
    <w:p w14:paraId="037DF104" w14:textId="77777777" w:rsidR="00651848" w:rsidRDefault="00651848" w:rsidP="006D42E1">
      <w:pPr>
        <w:tabs>
          <w:tab w:val="left" w:pos="0"/>
        </w:tabs>
        <w:ind w:right="-63"/>
        <w:jc w:val="both"/>
      </w:pPr>
    </w:p>
    <w:p w14:paraId="396EC673" w14:textId="77777777" w:rsidR="00594D1A" w:rsidRPr="00594D1A" w:rsidRDefault="00594D1A" w:rsidP="00594D1A">
      <w:pPr>
        <w:ind w:left="-284" w:right="-63"/>
        <w:jc w:val="both"/>
      </w:pPr>
    </w:p>
    <w:p w14:paraId="69C00437" w14:textId="77777777" w:rsidR="00594D1A" w:rsidRPr="00594D1A" w:rsidRDefault="00594D1A" w:rsidP="00594D1A">
      <w:pPr>
        <w:ind w:left="-284" w:right="-63"/>
        <w:jc w:val="both"/>
      </w:pPr>
      <w:r w:rsidRPr="00594D1A">
        <w:rPr>
          <w:noProof/>
          <w:lang w:val="en-US"/>
        </w:rPr>
        <w:drawing>
          <wp:inline distT="0" distB="0" distL="0" distR="0" wp14:anchorId="675D3F4E" wp14:editId="7F528FA3">
            <wp:extent cx="4952825" cy="463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2894" cy="4633083"/>
                    </a:xfrm>
                    <a:prstGeom prst="rect">
                      <a:avLst/>
                    </a:prstGeom>
                    <a:noFill/>
                    <a:ln>
                      <a:noFill/>
                    </a:ln>
                  </pic:spPr>
                </pic:pic>
              </a:graphicData>
            </a:graphic>
          </wp:inline>
        </w:drawing>
      </w:r>
    </w:p>
    <w:p w14:paraId="066E950A" w14:textId="77777777" w:rsidR="00594D1A" w:rsidRPr="00594D1A" w:rsidRDefault="00594D1A" w:rsidP="00594D1A">
      <w:pPr>
        <w:ind w:left="-284" w:right="-63"/>
        <w:jc w:val="both"/>
      </w:pPr>
    </w:p>
    <w:p w14:paraId="5B58590D" w14:textId="4B55489F" w:rsidR="00594D1A" w:rsidRPr="00594D1A" w:rsidRDefault="00594D1A" w:rsidP="00594D1A">
      <w:pPr>
        <w:ind w:left="-284" w:right="-63"/>
        <w:jc w:val="both"/>
      </w:pPr>
      <w:r w:rsidRPr="00594D1A">
        <w:t xml:space="preserve">Fig.1: </w:t>
      </w:r>
      <w:r w:rsidR="008F1F55">
        <w:t xml:space="preserve">Pressure and temperature dependence of rate coefficients for </w:t>
      </w:r>
      <w:proofErr w:type="spellStart"/>
      <w:r w:rsidR="008F1F55">
        <w:t>unimolecular</w:t>
      </w:r>
      <w:proofErr w:type="spellEnd"/>
      <w:r w:rsidR="008F1F55">
        <w:t xml:space="preserve"> decomposition </w:t>
      </w:r>
      <w:proofErr w:type="gramStart"/>
      <w:r w:rsidR="008F1F55">
        <w:t xml:space="preserve">of  </w:t>
      </w:r>
      <w:r w:rsidRPr="00594D1A">
        <w:t>CH</w:t>
      </w:r>
      <w:r w:rsidRPr="00594D1A">
        <w:rPr>
          <w:vertAlign w:val="subscript"/>
        </w:rPr>
        <w:t>2</w:t>
      </w:r>
      <w:r w:rsidRPr="00594D1A">
        <w:t>OO</w:t>
      </w:r>
      <w:proofErr w:type="gramEnd"/>
      <w:r w:rsidR="008F1F55">
        <w:t>.</w:t>
      </w:r>
      <w:r w:rsidR="006400F5">
        <w:t xml:space="preserve"> Symbols show experimental data of Stone et al., 2017, with reported error bars; lines show lines calculated using parameters fitted to the data at temperatures above 500 K</w:t>
      </w:r>
      <w:r w:rsidRPr="00594D1A">
        <w:t xml:space="preserve"> </w:t>
      </w:r>
      <w:r w:rsidR="006400F5">
        <w:t xml:space="preserve">using the </w:t>
      </w:r>
      <w:proofErr w:type="spellStart"/>
      <w:r w:rsidR="006400F5">
        <w:t>Troe</w:t>
      </w:r>
      <w:proofErr w:type="spellEnd"/>
      <w:r w:rsidR="006400F5">
        <w:t xml:space="preserve"> formulation</w:t>
      </w:r>
    </w:p>
    <w:p w14:paraId="2647D25A" w14:textId="66F22042" w:rsidR="00A40669" w:rsidRDefault="00A40669" w:rsidP="006D42E1">
      <w:pPr>
        <w:ind w:left="-284" w:right="-63"/>
        <w:jc w:val="both"/>
      </w:pPr>
    </w:p>
    <w:p w14:paraId="6F0D612C" w14:textId="77777777" w:rsidR="00873733" w:rsidRDefault="00873733">
      <w:pPr>
        <w:overflowPunct/>
        <w:autoSpaceDE/>
        <w:autoSpaceDN/>
        <w:adjustRightInd/>
        <w:textAlignment w:val="auto"/>
      </w:pPr>
      <w:r>
        <w:br w:type="page"/>
      </w:r>
    </w:p>
    <w:p w14:paraId="15657D75" w14:textId="043A3641" w:rsidR="00873733" w:rsidRDefault="00873733" w:rsidP="006D42E1">
      <w:pPr>
        <w:ind w:left="-284" w:right="-63"/>
        <w:jc w:val="both"/>
      </w:pPr>
      <w:r>
        <w:lastRenderedPageBreak/>
        <w:t>Fig.2: same data but on expanded pressure axis</w:t>
      </w:r>
    </w:p>
    <w:p w14:paraId="1847A93B" w14:textId="2582D50F" w:rsidR="00873733" w:rsidRPr="00ED41C5" w:rsidRDefault="00873733" w:rsidP="006D42E1">
      <w:pPr>
        <w:ind w:left="-284" w:right="-63"/>
        <w:jc w:val="both"/>
      </w:pPr>
      <w:r>
        <w:rPr>
          <w:noProof/>
          <w:lang w:val="en-US"/>
        </w:rPr>
        <w:drawing>
          <wp:inline distT="0" distB="0" distL="0" distR="0" wp14:anchorId="66CB0AB0" wp14:editId="22C97555">
            <wp:extent cx="4849580" cy="4536440"/>
            <wp:effectExtent l="0" t="0" r="0" b="1016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9651" cy="4536506"/>
                    </a:xfrm>
                    <a:prstGeom prst="rect">
                      <a:avLst/>
                    </a:prstGeom>
                    <a:noFill/>
                    <a:ln>
                      <a:noFill/>
                    </a:ln>
                  </pic:spPr>
                </pic:pic>
              </a:graphicData>
            </a:graphic>
          </wp:inline>
        </w:drawing>
      </w:r>
    </w:p>
    <w:sectPr w:rsidR="00873733" w:rsidRPr="00ED41C5" w:rsidSect="006D42E1">
      <w:footerReference w:type="even" r:id="rId11"/>
      <w:footerReference w:type="default" r:id="rId12"/>
      <w:pgSz w:w="11907" w:h="16840" w:code="9"/>
      <w:pgMar w:top="1440" w:right="1440" w:bottom="1440" w:left="1440" w:header="1440" w:footer="108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5C74B" w14:textId="77777777" w:rsidR="003D64D0" w:rsidRDefault="003D64D0">
      <w:r>
        <w:separator/>
      </w:r>
    </w:p>
  </w:endnote>
  <w:endnote w:type="continuationSeparator" w:id="0">
    <w:p w14:paraId="67DDB8E7" w14:textId="77777777" w:rsidR="003D64D0" w:rsidRDefault="003D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3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Apple Symbols">
    <w:panose1 w:val="02000000000000000000"/>
    <w:charset w:val="00"/>
    <w:family w:val="auto"/>
    <w:pitch w:val="variable"/>
    <w:sig w:usb0="800000A3" w:usb1="08007BEB" w:usb2="01840034" w:usb3="00000000" w:csb0="000001FB" w:csb1="00000000"/>
  </w:font>
  <w:font w:name="AdvOTd369e91e">
    <w:altName w:val="Times New Roman"/>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B290F" w14:textId="77777777" w:rsidR="003D64D0" w:rsidRDefault="003D6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62E590" w14:textId="77777777" w:rsidR="003D64D0" w:rsidRDefault="003D64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C570E" w14:textId="77777777" w:rsidR="003D64D0" w:rsidRPr="00E32532" w:rsidRDefault="003D64D0">
    <w:pPr>
      <w:ind w:right="360"/>
      <w:rPr>
        <w:lang w:val="en-AU"/>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0CB71" w14:textId="77777777" w:rsidR="003D64D0" w:rsidRDefault="003D64D0">
      <w:r>
        <w:separator/>
      </w:r>
    </w:p>
  </w:footnote>
  <w:footnote w:type="continuationSeparator" w:id="0">
    <w:p w14:paraId="7A8B079C" w14:textId="77777777" w:rsidR="003D64D0" w:rsidRDefault="003D64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B899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778B6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80A8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E4EF9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9473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9C83F44"/>
    <w:lvl w:ilvl="0">
      <w:start w:val="1"/>
      <w:numFmt w:val="bullet"/>
      <w:pStyle w:val="JGR-HEAD3"/>
      <w:lvlText w:val=""/>
      <w:lvlJc w:val="left"/>
      <w:pPr>
        <w:tabs>
          <w:tab w:val="num" w:pos="1209"/>
        </w:tabs>
        <w:ind w:left="1209" w:hanging="360"/>
      </w:pPr>
      <w:rPr>
        <w:rFonts w:ascii="Symbol" w:hAnsi="Symbol" w:hint="default"/>
      </w:rPr>
    </w:lvl>
  </w:abstractNum>
  <w:abstractNum w:abstractNumId="6">
    <w:nsid w:val="FFFFFF82"/>
    <w:multiLevelType w:val="singleLevel"/>
    <w:tmpl w:val="17CA00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828EC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E7E1E9E"/>
    <w:lvl w:ilvl="0">
      <w:start w:val="1"/>
      <w:numFmt w:val="decimal"/>
      <w:pStyle w:val="ListNumber"/>
      <w:lvlText w:val="%1."/>
      <w:lvlJc w:val="left"/>
      <w:pPr>
        <w:tabs>
          <w:tab w:val="num" w:pos="360"/>
        </w:tabs>
        <w:ind w:left="360" w:hanging="360"/>
      </w:pPr>
    </w:lvl>
  </w:abstractNum>
  <w:abstractNum w:abstractNumId="9">
    <w:nsid w:val="FFFFFF89"/>
    <w:multiLevelType w:val="singleLevel"/>
    <w:tmpl w:val="8F542DA2"/>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77"/>
    <w:rsid w:val="00037D81"/>
    <w:rsid w:val="00043A12"/>
    <w:rsid w:val="00047A26"/>
    <w:rsid w:val="00051F4F"/>
    <w:rsid w:val="00060FC6"/>
    <w:rsid w:val="00080E26"/>
    <w:rsid w:val="000878DB"/>
    <w:rsid w:val="00090EEB"/>
    <w:rsid w:val="000D656F"/>
    <w:rsid w:val="000E3FBB"/>
    <w:rsid w:val="000F3D34"/>
    <w:rsid w:val="00105E46"/>
    <w:rsid w:val="00115673"/>
    <w:rsid w:val="00137DB5"/>
    <w:rsid w:val="00140390"/>
    <w:rsid w:val="0014590C"/>
    <w:rsid w:val="00145F10"/>
    <w:rsid w:val="00146150"/>
    <w:rsid w:val="00156CF3"/>
    <w:rsid w:val="00160088"/>
    <w:rsid w:val="001776C8"/>
    <w:rsid w:val="001943C4"/>
    <w:rsid w:val="001B5A3B"/>
    <w:rsid w:val="001D33CC"/>
    <w:rsid w:val="001D6DD5"/>
    <w:rsid w:val="0020232A"/>
    <w:rsid w:val="0020500C"/>
    <w:rsid w:val="002066DE"/>
    <w:rsid w:val="0021620D"/>
    <w:rsid w:val="002179AC"/>
    <w:rsid w:val="00224209"/>
    <w:rsid w:val="002322C0"/>
    <w:rsid w:val="0023555B"/>
    <w:rsid w:val="00252926"/>
    <w:rsid w:val="002553D1"/>
    <w:rsid w:val="00261116"/>
    <w:rsid w:val="00270C88"/>
    <w:rsid w:val="00282A0F"/>
    <w:rsid w:val="0028382E"/>
    <w:rsid w:val="002A0DF3"/>
    <w:rsid w:val="002A631A"/>
    <w:rsid w:val="002D7D9D"/>
    <w:rsid w:val="002F0D5F"/>
    <w:rsid w:val="002F7C69"/>
    <w:rsid w:val="00301EC4"/>
    <w:rsid w:val="00302FD4"/>
    <w:rsid w:val="00323149"/>
    <w:rsid w:val="00324477"/>
    <w:rsid w:val="00331CCD"/>
    <w:rsid w:val="00337255"/>
    <w:rsid w:val="00350DF7"/>
    <w:rsid w:val="00351941"/>
    <w:rsid w:val="00356006"/>
    <w:rsid w:val="0037086B"/>
    <w:rsid w:val="003B195F"/>
    <w:rsid w:val="003D0A14"/>
    <w:rsid w:val="003D64D0"/>
    <w:rsid w:val="003E4EF8"/>
    <w:rsid w:val="003F0596"/>
    <w:rsid w:val="00407BA7"/>
    <w:rsid w:val="00411BC7"/>
    <w:rsid w:val="004622DF"/>
    <w:rsid w:val="00463339"/>
    <w:rsid w:val="00465110"/>
    <w:rsid w:val="00484E61"/>
    <w:rsid w:val="00486A4C"/>
    <w:rsid w:val="004C0C5C"/>
    <w:rsid w:val="004C1F09"/>
    <w:rsid w:val="004C6256"/>
    <w:rsid w:val="004D675B"/>
    <w:rsid w:val="004E7FC5"/>
    <w:rsid w:val="004F5B7B"/>
    <w:rsid w:val="005317D3"/>
    <w:rsid w:val="00531D43"/>
    <w:rsid w:val="005374F1"/>
    <w:rsid w:val="00550895"/>
    <w:rsid w:val="0055265A"/>
    <w:rsid w:val="0056184B"/>
    <w:rsid w:val="00565D06"/>
    <w:rsid w:val="00567CFC"/>
    <w:rsid w:val="00572BCD"/>
    <w:rsid w:val="005850E1"/>
    <w:rsid w:val="00594D1A"/>
    <w:rsid w:val="00594D6F"/>
    <w:rsid w:val="005B3E0D"/>
    <w:rsid w:val="005D0F58"/>
    <w:rsid w:val="005D2A7E"/>
    <w:rsid w:val="005E1952"/>
    <w:rsid w:val="005E69A0"/>
    <w:rsid w:val="005F3D7C"/>
    <w:rsid w:val="005F7FDC"/>
    <w:rsid w:val="00607D1B"/>
    <w:rsid w:val="00610BDE"/>
    <w:rsid w:val="00614387"/>
    <w:rsid w:val="00623D4F"/>
    <w:rsid w:val="00625E7E"/>
    <w:rsid w:val="006400F5"/>
    <w:rsid w:val="006415AC"/>
    <w:rsid w:val="00641C57"/>
    <w:rsid w:val="00643556"/>
    <w:rsid w:val="00644EED"/>
    <w:rsid w:val="00651848"/>
    <w:rsid w:val="00651C83"/>
    <w:rsid w:val="006557CE"/>
    <w:rsid w:val="00662F1D"/>
    <w:rsid w:val="006646DB"/>
    <w:rsid w:val="00673D04"/>
    <w:rsid w:val="00674052"/>
    <w:rsid w:val="00693881"/>
    <w:rsid w:val="00695313"/>
    <w:rsid w:val="006975BB"/>
    <w:rsid w:val="006A16B0"/>
    <w:rsid w:val="006A2385"/>
    <w:rsid w:val="006A7DFB"/>
    <w:rsid w:val="006B12F8"/>
    <w:rsid w:val="006B2E33"/>
    <w:rsid w:val="006C00DF"/>
    <w:rsid w:val="006D42E1"/>
    <w:rsid w:val="006F21B6"/>
    <w:rsid w:val="00712E02"/>
    <w:rsid w:val="00713206"/>
    <w:rsid w:val="00716D64"/>
    <w:rsid w:val="00752A9A"/>
    <w:rsid w:val="007609D8"/>
    <w:rsid w:val="007736BD"/>
    <w:rsid w:val="00786999"/>
    <w:rsid w:val="00792F48"/>
    <w:rsid w:val="007B49AE"/>
    <w:rsid w:val="007C333D"/>
    <w:rsid w:val="007C4660"/>
    <w:rsid w:val="007C6FC3"/>
    <w:rsid w:val="007D0EA1"/>
    <w:rsid w:val="007F4D07"/>
    <w:rsid w:val="007F765B"/>
    <w:rsid w:val="00803D64"/>
    <w:rsid w:val="0080778B"/>
    <w:rsid w:val="00821DBC"/>
    <w:rsid w:val="00822329"/>
    <w:rsid w:val="00826823"/>
    <w:rsid w:val="0083008D"/>
    <w:rsid w:val="008335ED"/>
    <w:rsid w:val="008457B6"/>
    <w:rsid w:val="00846A1E"/>
    <w:rsid w:val="008472CB"/>
    <w:rsid w:val="00852536"/>
    <w:rsid w:val="00852F6C"/>
    <w:rsid w:val="00873733"/>
    <w:rsid w:val="008A14DB"/>
    <w:rsid w:val="008B33C7"/>
    <w:rsid w:val="008D4CFF"/>
    <w:rsid w:val="008D641A"/>
    <w:rsid w:val="008F1F55"/>
    <w:rsid w:val="0091641A"/>
    <w:rsid w:val="0092265F"/>
    <w:rsid w:val="009248BC"/>
    <w:rsid w:val="009335FF"/>
    <w:rsid w:val="009428C9"/>
    <w:rsid w:val="00950304"/>
    <w:rsid w:val="009525A3"/>
    <w:rsid w:val="00954929"/>
    <w:rsid w:val="00962378"/>
    <w:rsid w:val="00975877"/>
    <w:rsid w:val="00980D3C"/>
    <w:rsid w:val="009A12C2"/>
    <w:rsid w:val="009B23EC"/>
    <w:rsid w:val="009B29A9"/>
    <w:rsid w:val="009D2B7A"/>
    <w:rsid w:val="009E2D4B"/>
    <w:rsid w:val="009E4553"/>
    <w:rsid w:val="009E54F3"/>
    <w:rsid w:val="00A02BCF"/>
    <w:rsid w:val="00A05CB0"/>
    <w:rsid w:val="00A27DD7"/>
    <w:rsid w:val="00A40669"/>
    <w:rsid w:val="00A50830"/>
    <w:rsid w:val="00A52B77"/>
    <w:rsid w:val="00A621FD"/>
    <w:rsid w:val="00A6257E"/>
    <w:rsid w:val="00A63F89"/>
    <w:rsid w:val="00A76E5F"/>
    <w:rsid w:val="00A87D40"/>
    <w:rsid w:val="00A9101A"/>
    <w:rsid w:val="00AB20A6"/>
    <w:rsid w:val="00AB566D"/>
    <w:rsid w:val="00AD498E"/>
    <w:rsid w:val="00AD5F81"/>
    <w:rsid w:val="00AE70A6"/>
    <w:rsid w:val="00AE7C88"/>
    <w:rsid w:val="00B0674E"/>
    <w:rsid w:val="00B06A7C"/>
    <w:rsid w:val="00B44CF9"/>
    <w:rsid w:val="00B53940"/>
    <w:rsid w:val="00B71761"/>
    <w:rsid w:val="00B8115A"/>
    <w:rsid w:val="00B85411"/>
    <w:rsid w:val="00B86629"/>
    <w:rsid w:val="00BA4CD3"/>
    <w:rsid w:val="00BC1A53"/>
    <w:rsid w:val="00BC2B36"/>
    <w:rsid w:val="00BC4778"/>
    <w:rsid w:val="00BE5E4E"/>
    <w:rsid w:val="00BF603E"/>
    <w:rsid w:val="00C1064D"/>
    <w:rsid w:val="00C16A6A"/>
    <w:rsid w:val="00C27943"/>
    <w:rsid w:val="00C97925"/>
    <w:rsid w:val="00CB33FE"/>
    <w:rsid w:val="00CC2BB3"/>
    <w:rsid w:val="00CD02B4"/>
    <w:rsid w:val="00CE3469"/>
    <w:rsid w:val="00CE4729"/>
    <w:rsid w:val="00CE591C"/>
    <w:rsid w:val="00D01C3F"/>
    <w:rsid w:val="00D1031D"/>
    <w:rsid w:val="00D431EF"/>
    <w:rsid w:val="00D52BE9"/>
    <w:rsid w:val="00D536DD"/>
    <w:rsid w:val="00D54CB7"/>
    <w:rsid w:val="00D57C56"/>
    <w:rsid w:val="00D60155"/>
    <w:rsid w:val="00D61A94"/>
    <w:rsid w:val="00D720F9"/>
    <w:rsid w:val="00D724F6"/>
    <w:rsid w:val="00D80A80"/>
    <w:rsid w:val="00D828EC"/>
    <w:rsid w:val="00D943A3"/>
    <w:rsid w:val="00DA0302"/>
    <w:rsid w:val="00DA1F9B"/>
    <w:rsid w:val="00DA3CEB"/>
    <w:rsid w:val="00DA6E5B"/>
    <w:rsid w:val="00DB1563"/>
    <w:rsid w:val="00DB642E"/>
    <w:rsid w:val="00DC2BF3"/>
    <w:rsid w:val="00DC3474"/>
    <w:rsid w:val="00DE6A6F"/>
    <w:rsid w:val="00DF67B1"/>
    <w:rsid w:val="00E02453"/>
    <w:rsid w:val="00E20798"/>
    <w:rsid w:val="00E25A63"/>
    <w:rsid w:val="00E2730A"/>
    <w:rsid w:val="00E32532"/>
    <w:rsid w:val="00E37636"/>
    <w:rsid w:val="00E40050"/>
    <w:rsid w:val="00E42115"/>
    <w:rsid w:val="00E62689"/>
    <w:rsid w:val="00E65082"/>
    <w:rsid w:val="00E73BFF"/>
    <w:rsid w:val="00E75D25"/>
    <w:rsid w:val="00E947C8"/>
    <w:rsid w:val="00EC4DCE"/>
    <w:rsid w:val="00EC5C1B"/>
    <w:rsid w:val="00ED18FD"/>
    <w:rsid w:val="00ED41C5"/>
    <w:rsid w:val="00ED5CF8"/>
    <w:rsid w:val="00EE4CEC"/>
    <w:rsid w:val="00F00112"/>
    <w:rsid w:val="00F014C1"/>
    <w:rsid w:val="00F014CD"/>
    <w:rsid w:val="00F02448"/>
    <w:rsid w:val="00F060F2"/>
    <w:rsid w:val="00F3254C"/>
    <w:rsid w:val="00F32AE1"/>
    <w:rsid w:val="00FB5301"/>
    <w:rsid w:val="00FB743A"/>
    <w:rsid w:val="00FC06C2"/>
    <w:rsid w:val="00FF0CDF"/>
    <w:rsid w:val="00FF36C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5B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rsid w:val="00FB743A"/>
    <w:pPr>
      <w:overflowPunct w:val="0"/>
      <w:autoSpaceDE w:val="0"/>
      <w:autoSpaceDN w:val="0"/>
      <w:adjustRightInd w:val="0"/>
      <w:textAlignment w:val="baseline"/>
    </w:pPr>
    <w:rPr>
      <w:sz w:val="24"/>
      <w:szCs w:val="24"/>
      <w:lang w:val="en-GB"/>
    </w:rPr>
  </w:style>
  <w:style w:type="paragraph" w:styleId="Heading1">
    <w:name w:val="heading 1"/>
    <w:basedOn w:val="Normal"/>
    <w:next w:val="Normal"/>
    <w:link w:val="Heading1Char"/>
    <w:uiPriority w:val="99"/>
    <w:qFormat/>
    <w:rsid w:val="00FB743A"/>
    <w:pPr>
      <w:keepNext/>
      <w:tabs>
        <w:tab w:val="left" w:pos="9356"/>
      </w:tabs>
      <w:ind w:right="396"/>
      <w:outlineLvl w:val="0"/>
    </w:pPr>
    <w:rPr>
      <w:i/>
      <w:iCs/>
    </w:rPr>
  </w:style>
  <w:style w:type="paragraph" w:styleId="Heading2">
    <w:name w:val="heading 2"/>
    <w:basedOn w:val="Normal"/>
    <w:next w:val="Normal"/>
    <w:link w:val="Heading2Char"/>
    <w:uiPriority w:val="99"/>
    <w:qFormat/>
    <w:rsid w:val="00FB743A"/>
    <w:pPr>
      <w:keepNext/>
      <w:tabs>
        <w:tab w:val="left" w:pos="-1440"/>
        <w:tab w:val="left" w:pos="-720"/>
        <w:tab w:val="left" w:pos="444"/>
      </w:tabs>
      <w:ind w:left="444" w:hanging="444"/>
      <w:jc w:val="center"/>
      <w:outlineLvl w:val="1"/>
    </w:pPr>
    <w:rPr>
      <w:b/>
      <w:bCs/>
    </w:rPr>
  </w:style>
  <w:style w:type="paragraph" w:styleId="Heading3">
    <w:name w:val="heading 3"/>
    <w:basedOn w:val="Normal"/>
    <w:next w:val="Normal"/>
    <w:link w:val="Heading3Char"/>
    <w:uiPriority w:val="99"/>
    <w:qFormat/>
    <w:rsid w:val="00FB743A"/>
    <w:pPr>
      <w:keepNext/>
      <w:tabs>
        <w:tab w:val="center" w:pos="4680"/>
      </w:tabs>
      <w:jc w:val="center"/>
      <w:outlineLvl w:val="2"/>
    </w:pPr>
    <w:rPr>
      <w:b/>
    </w:rPr>
  </w:style>
  <w:style w:type="paragraph" w:styleId="Heading4">
    <w:name w:val="heading 4"/>
    <w:basedOn w:val="Normal"/>
    <w:next w:val="Normal"/>
    <w:link w:val="Heading4Char"/>
    <w:uiPriority w:val="99"/>
    <w:qFormat/>
    <w:rsid w:val="00FB743A"/>
    <w:pPr>
      <w:keepNext/>
      <w:spacing w:before="240" w:after="60"/>
      <w:outlineLvl w:val="3"/>
    </w:pPr>
    <w:rPr>
      <w:b/>
      <w:bCs/>
      <w:sz w:val="28"/>
      <w:szCs w:val="28"/>
    </w:rPr>
  </w:style>
  <w:style w:type="paragraph" w:styleId="Heading5">
    <w:name w:val="heading 5"/>
    <w:basedOn w:val="Normal"/>
    <w:next w:val="Normal"/>
    <w:link w:val="Heading5Char"/>
    <w:uiPriority w:val="99"/>
    <w:qFormat/>
    <w:rsid w:val="00FB743A"/>
    <w:pPr>
      <w:spacing w:before="240" w:after="60"/>
      <w:outlineLvl w:val="4"/>
    </w:pPr>
    <w:rPr>
      <w:b/>
      <w:bCs/>
      <w:i/>
      <w:iCs/>
      <w:sz w:val="26"/>
      <w:szCs w:val="26"/>
    </w:rPr>
  </w:style>
  <w:style w:type="paragraph" w:styleId="Heading6">
    <w:name w:val="heading 6"/>
    <w:basedOn w:val="Normal"/>
    <w:next w:val="Normal"/>
    <w:link w:val="Heading6Char"/>
    <w:uiPriority w:val="99"/>
    <w:qFormat/>
    <w:rsid w:val="00FB743A"/>
    <w:pPr>
      <w:spacing w:before="240" w:after="60"/>
      <w:outlineLvl w:val="5"/>
    </w:pPr>
    <w:rPr>
      <w:b/>
      <w:bCs/>
      <w:sz w:val="22"/>
      <w:szCs w:val="22"/>
    </w:rPr>
  </w:style>
  <w:style w:type="paragraph" w:styleId="Heading7">
    <w:name w:val="heading 7"/>
    <w:basedOn w:val="Normal"/>
    <w:next w:val="Normal"/>
    <w:link w:val="Heading7Char"/>
    <w:uiPriority w:val="99"/>
    <w:qFormat/>
    <w:rsid w:val="00FB743A"/>
    <w:pPr>
      <w:keepNext/>
      <w:tabs>
        <w:tab w:val="left" w:pos="9356"/>
      </w:tabs>
      <w:ind w:right="-108"/>
      <w:outlineLvl w:val="6"/>
    </w:pPr>
    <w:rPr>
      <w:i/>
      <w:iCs/>
    </w:rPr>
  </w:style>
  <w:style w:type="paragraph" w:styleId="Heading8">
    <w:name w:val="heading 8"/>
    <w:basedOn w:val="Normal"/>
    <w:next w:val="Normal"/>
    <w:link w:val="Heading8Char"/>
    <w:uiPriority w:val="99"/>
    <w:qFormat/>
    <w:rsid w:val="00FB743A"/>
    <w:pPr>
      <w:spacing w:before="240" w:after="60"/>
      <w:outlineLvl w:val="7"/>
    </w:pPr>
    <w:rPr>
      <w:i/>
      <w:iCs/>
    </w:rPr>
  </w:style>
  <w:style w:type="paragraph" w:styleId="Heading9">
    <w:name w:val="heading 9"/>
    <w:basedOn w:val="Normal"/>
    <w:next w:val="Normal"/>
    <w:link w:val="Heading9Char"/>
    <w:uiPriority w:val="99"/>
    <w:qFormat/>
    <w:rsid w:val="00FB743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B743A"/>
    <w:rPr>
      <w:rFonts w:cs="Times New Roman"/>
      <w:color w:val="000000"/>
      <w:sz w:val="44"/>
      <w:lang w:val="en-US" w:eastAsia="en-US"/>
    </w:rPr>
  </w:style>
  <w:style w:type="character" w:customStyle="1" w:styleId="Heading2Char">
    <w:name w:val="Heading 2 Char"/>
    <w:basedOn w:val="DefaultParagraphFont"/>
    <w:link w:val="Heading2"/>
    <w:uiPriority w:val="99"/>
    <w:rsid w:val="00FB743A"/>
    <w:rPr>
      <w:rFonts w:ascii="Times" w:hAnsi="Times" w:cs="Times New Roman"/>
      <w:i/>
      <w:sz w:val="24"/>
    </w:rPr>
  </w:style>
  <w:style w:type="character" w:customStyle="1" w:styleId="Heading3Char">
    <w:name w:val="Heading 3 Char"/>
    <w:basedOn w:val="DefaultParagraphFont"/>
    <w:link w:val="Heading3"/>
    <w:uiPriority w:val="99"/>
    <w:rsid w:val="00FB743A"/>
    <w:rPr>
      <w:rFonts w:cs="Times New Roman"/>
      <w:color w:val="000000"/>
      <w:sz w:val="28"/>
      <w:lang w:val="en-US" w:eastAsia="en-US"/>
    </w:rPr>
  </w:style>
  <w:style w:type="character" w:customStyle="1" w:styleId="Heading4Char">
    <w:name w:val="Heading 4 Char"/>
    <w:basedOn w:val="DefaultParagraphFont"/>
    <w:link w:val="Heading4"/>
    <w:uiPriority w:val="99"/>
    <w:rsid w:val="00FB743A"/>
    <w:rPr>
      <w:rFonts w:cs="Times New Roman"/>
      <w:color w:val="000000"/>
      <w:sz w:val="24"/>
      <w:lang w:val="en-US" w:eastAsia="en-US"/>
    </w:rPr>
  </w:style>
  <w:style w:type="character" w:customStyle="1" w:styleId="Heading5Char">
    <w:name w:val="Heading 5 Char"/>
    <w:basedOn w:val="DefaultParagraphFont"/>
    <w:link w:val="Heading5"/>
    <w:uiPriority w:val="99"/>
    <w:rsid w:val="00FB743A"/>
    <w:rPr>
      <w:rFonts w:ascii="Times" w:hAnsi="Times" w:cs="Times New Roman"/>
      <w:b/>
      <w:sz w:val="28"/>
    </w:rPr>
  </w:style>
  <w:style w:type="character" w:customStyle="1" w:styleId="Heading6Char">
    <w:name w:val="Heading 6 Char"/>
    <w:basedOn w:val="DefaultParagraphFont"/>
    <w:link w:val="Heading6"/>
    <w:uiPriority w:val="99"/>
    <w:rsid w:val="00FB743A"/>
    <w:rPr>
      <w:rFonts w:cs="Times New Roman"/>
      <w:color w:val="000000"/>
      <w:lang w:val="en-US" w:eastAsia="en-US"/>
    </w:rPr>
  </w:style>
  <w:style w:type="character" w:customStyle="1" w:styleId="Heading7Char">
    <w:name w:val="Heading 7 Char"/>
    <w:basedOn w:val="DefaultParagraphFont"/>
    <w:link w:val="Heading7"/>
    <w:uiPriority w:val="99"/>
    <w:semiHidden/>
    <w:rsid w:val="000F3D34"/>
    <w:rPr>
      <w:rFonts w:ascii="Cambria" w:eastAsia="MS Mincho" w:hAnsi="Cambria" w:cs="Times New Roman"/>
      <w:sz w:val="24"/>
      <w:lang w:val="en-GB"/>
    </w:rPr>
  </w:style>
  <w:style w:type="character" w:customStyle="1" w:styleId="Heading8Char">
    <w:name w:val="Heading 8 Char"/>
    <w:basedOn w:val="DefaultParagraphFont"/>
    <w:link w:val="Heading8"/>
    <w:uiPriority w:val="99"/>
    <w:semiHidden/>
    <w:rsid w:val="000F3D34"/>
    <w:rPr>
      <w:rFonts w:ascii="Cambria" w:eastAsia="MS Mincho" w:hAnsi="Cambria" w:cs="Times New Roman"/>
      <w:i/>
      <w:iCs/>
      <w:sz w:val="24"/>
      <w:lang w:val="en-GB"/>
    </w:rPr>
  </w:style>
  <w:style w:type="character" w:customStyle="1" w:styleId="Heading9Char">
    <w:name w:val="Heading 9 Char"/>
    <w:basedOn w:val="DefaultParagraphFont"/>
    <w:link w:val="Heading9"/>
    <w:uiPriority w:val="99"/>
    <w:semiHidden/>
    <w:rsid w:val="000F3D34"/>
    <w:rPr>
      <w:rFonts w:ascii="Calibri" w:eastAsia="MS Gothic" w:hAnsi="Calibri" w:cs="Times New Roman"/>
      <w:sz w:val="22"/>
      <w:lang w:val="en-GB"/>
    </w:rPr>
  </w:style>
  <w:style w:type="character" w:styleId="Hyperlink">
    <w:name w:val="Hyperlink"/>
    <w:basedOn w:val="DefaultParagraphFont"/>
    <w:uiPriority w:val="99"/>
    <w:rsid w:val="00FB743A"/>
    <w:rPr>
      <w:rFonts w:cs="Times New Roman"/>
      <w:color w:val="0000FF"/>
      <w:u w:val="single"/>
    </w:rPr>
  </w:style>
  <w:style w:type="paragraph" w:styleId="BlockText">
    <w:name w:val="Block Text"/>
    <w:basedOn w:val="Normal"/>
    <w:uiPriority w:val="99"/>
    <w:rsid w:val="00FB743A"/>
    <w:pPr>
      <w:spacing w:after="120"/>
      <w:ind w:left="1440" w:right="1440"/>
    </w:pPr>
  </w:style>
  <w:style w:type="paragraph" w:styleId="BodyText">
    <w:name w:val="Body Text"/>
    <w:basedOn w:val="Normal"/>
    <w:link w:val="BodyTextChar"/>
    <w:uiPriority w:val="99"/>
    <w:rsid w:val="00FB743A"/>
    <w:pPr>
      <w:spacing w:after="120"/>
    </w:pPr>
  </w:style>
  <w:style w:type="character" w:customStyle="1" w:styleId="BodyTextChar">
    <w:name w:val="Body Text Char"/>
    <w:basedOn w:val="DefaultParagraphFont"/>
    <w:link w:val="BodyText"/>
    <w:uiPriority w:val="99"/>
    <w:rsid w:val="00FB743A"/>
    <w:rPr>
      <w:rFonts w:ascii="Times" w:hAnsi="Times" w:cs="Times New Roman"/>
      <w:sz w:val="24"/>
      <w:lang w:val="en-US" w:eastAsia="en-US"/>
    </w:rPr>
  </w:style>
  <w:style w:type="paragraph" w:styleId="BodyText2">
    <w:name w:val="Body Text 2"/>
    <w:basedOn w:val="Normal"/>
    <w:link w:val="BodyText2Char"/>
    <w:uiPriority w:val="99"/>
    <w:rsid w:val="00FB743A"/>
    <w:pPr>
      <w:spacing w:after="120" w:line="480" w:lineRule="auto"/>
    </w:pPr>
  </w:style>
  <w:style w:type="character" w:customStyle="1" w:styleId="BodyText2Char">
    <w:name w:val="Body Text 2 Char"/>
    <w:basedOn w:val="DefaultParagraphFont"/>
    <w:link w:val="BodyText2"/>
    <w:uiPriority w:val="99"/>
    <w:rsid w:val="00FB743A"/>
    <w:rPr>
      <w:rFonts w:ascii="Arial" w:hAnsi="Arial" w:cs="Times New Roman"/>
      <w:sz w:val="24"/>
      <w:lang w:val="en-US" w:eastAsia="de-DE"/>
    </w:rPr>
  </w:style>
  <w:style w:type="paragraph" w:styleId="BodyText3">
    <w:name w:val="Body Text 3"/>
    <w:basedOn w:val="Normal"/>
    <w:link w:val="BodyText3Char"/>
    <w:uiPriority w:val="99"/>
    <w:rsid w:val="00FB743A"/>
    <w:pPr>
      <w:spacing w:after="120"/>
    </w:pPr>
    <w:rPr>
      <w:sz w:val="16"/>
      <w:szCs w:val="16"/>
    </w:rPr>
  </w:style>
  <w:style w:type="character" w:customStyle="1" w:styleId="BodyText3Char">
    <w:name w:val="Body Text 3 Char"/>
    <w:basedOn w:val="DefaultParagraphFont"/>
    <w:link w:val="BodyText3"/>
    <w:uiPriority w:val="99"/>
    <w:semiHidden/>
    <w:rsid w:val="000F3D34"/>
    <w:rPr>
      <w:rFonts w:cs="Times New Roman"/>
      <w:sz w:val="16"/>
      <w:lang w:val="en-GB"/>
    </w:rPr>
  </w:style>
  <w:style w:type="paragraph" w:styleId="BodyTextFirstIndent">
    <w:name w:val="Body Text First Indent"/>
    <w:basedOn w:val="BodyText"/>
    <w:link w:val="BodyTextFirstIndentChar"/>
    <w:uiPriority w:val="99"/>
    <w:rsid w:val="00FB743A"/>
    <w:pPr>
      <w:ind w:firstLine="210"/>
    </w:pPr>
  </w:style>
  <w:style w:type="character" w:customStyle="1" w:styleId="BodyTextFirstIndentChar">
    <w:name w:val="Body Text First Indent Char"/>
    <w:basedOn w:val="BodyTextChar"/>
    <w:link w:val="BodyTextFirstIndent"/>
    <w:uiPriority w:val="99"/>
    <w:semiHidden/>
    <w:rsid w:val="000F3D34"/>
    <w:rPr>
      <w:rFonts w:ascii="Times" w:hAnsi="Times" w:cs="Times New Roman"/>
      <w:sz w:val="24"/>
      <w:lang w:val="en-GB" w:eastAsia="en-US"/>
    </w:rPr>
  </w:style>
  <w:style w:type="paragraph" w:styleId="BodyTextIndent">
    <w:name w:val="Body Text Indent"/>
    <w:basedOn w:val="Normal"/>
    <w:link w:val="BodyTextIndentChar"/>
    <w:uiPriority w:val="99"/>
    <w:rsid w:val="00FB743A"/>
    <w:pPr>
      <w:spacing w:after="120"/>
      <w:ind w:left="283"/>
    </w:pPr>
  </w:style>
  <w:style w:type="character" w:customStyle="1" w:styleId="BodyTextIndentChar">
    <w:name w:val="Body Text Indent Char"/>
    <w:basedOn w:val="DefaultParagraphFont"/>
    <w:link w:val="BodyTextIndent"/>
    <w:uiPriority w:val="99"/>
    <w:rsid w:val="00FB743A"/>
    <w:rPr>
      <w:rFonts w:ascii="Times" w:hAnsi="Times" w:cs="Times New Roman"/>
      <w:sz w:val="24"/>
      <w:lang w:val="de-DE" w:eastAsia="en-US"/>
    </w:rPr>
  </w:style>
  <w:style w:type="paragraph" w:styleId="BodyTextFirstIndent2">
    <w:name w:val="Body Text First Indent 2"/>
    <w:basedOn w:val="BodyTextIndent"/>
    <w:link w:val="BodyTextFirstIndent2Char"/>
    <w:uiPriority w:val="99"/>
    <w:rsid w:val="00FB743A"/>
    <w:pPr>
      <w:ind w:firstLine="210"/>
    </w:pPr>
  </w:style>
  <w:style w:type="character" w:customStyle="1" w:styleId="BodyTextFirstIndent2Char">
    <w:name w:val="Body Text First Indent 2 Char"/>
    <w:basedOn w:val="BodyTextIndentChar"/>
    <w:link w:val="BodyTextFirstIndent2"/>
    <w:uiPriority w:val="99"/>
    <w:semiHidden/>
    <w:rsid w:val="000F3D34"/>
    <w:rPr>
      <w:rFonts w:ascii="Times" w:hAnsi="Times" w:cs="Times New Roman"/>
      <w:sz w:val="24"/>
      <w:lang w:val="en-GB" w:eastAsia="en-US"/>
    </w:rPr>
  </w:style>
  <w:style w:type="paragraph" w:styleId="BodyTextIndent2">
    <w:name w:val="Body Text Indent 2"/>
    <w:basedOn w:val="Normal"/>
    <w:link w:val="BodyTextIndent2Char"/>
    <w:uiPriority w:val="99"/>
    <w:rsid w:val="00FB743A"/>
    <w:pPr>
      <w:spacing w:after="120" w:line="480" w:lineRule="auto"/>
      <w:ind w:left="283"/>
    </w:pPr>
  </w:style>
  <w:style w:type="character" w:customStyle="1" w:styleId="BodyTextIndent2Char">
    <w:name w:val="Body Text Indent 2 Char"/>
    <w:basedOn w:val="DefaultParagraphFont"/>
    <w:link w:val="BodyTextIndent2"/>
    <w:uiPriority w:val="99"/>
    <w:semiHidden/>
    <w:rsid w:val="000F3D34"/>
    <w:rPr>
      <w:rFonts w:cs="Times New Roman"/>
      <w:lang w:val="en-GB"/>
    </w:rPr>
  </w:style>
  <w:style w:type="paragraph" w:styleId="BodyTextIndent3">
    <w:name w:val="Body Text Indent 3"/>
    <w:basedOn w:val="Normal"/>
    <w:link w:val="BodyTextIndent3Char"/>
    <w:uiPriority w:val="99"/>
    <w:rsid w:val="00FB743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F3D34"/>
    <w:rPr>
      <w:rFonts w:cs="Times New Roman"/>
      <w:sz w:val="16"/>
      <w:lang w:val="en-GB"/>
    </w:rPr>
  </w:style>
  <w:style w:type="paragraph" w:styleId="Caption">
    <w:name w:val="caption"/>
    <w:basedOn w:val="Normal"/>
    <w:next w:val="Normal"/>
    <w:uiPriority w:val="99"/>
    <w:qFormat/>
    <w:rsid w:val="00FB743A"/>
    <w:pPr>
      <w:spacing w:before="120" w:after="120"/>
    </w:pPr>
    <w:rPr>
      <w:b/>
      <w:bCs/>
    </w:rPr>
  </w:style>
  <w:style w:type="paragraph" w:styleId="Closing">
    <w:name w:val="Closing"/>
    <w:basedOn w:val="Normal"/>
    <w:link w:val="ClosingChar"/>
    <w:uiPriority w:val="99"/>
    <w:rsid w:val="00FB743A"/>
    <w:pPr>
      <w:ind w:left="4252"/>
    </w:pPr>
  </w:style>
  <w:style w:type="character" w:customStyle="1" w:styleId="ClosingChar">
    <w:name w:val="Closing Char"/>
    <w:basedOn w:val="DefaultParagraphFont"/>
    <w:link w:val="Closing"/>
    <w:uiPriority w:val="99"/>
    <w:semiHidden/>
    <w:rsid w:val="000F3D34"/>
    <w:rPr>
      <w:rFonts w:cs="Times New Roman"/>
      <w:lang w:val="en-GB"/>
    </w:rPr>
  </w:style>
  <w:style w:type="paragraph" w:styleId="CommentText">
    <w:name w:val="annotation text"/>
    <w:basedOn w:val="Normal"/>
    <w:link w:val="CommentTextChar"/>
    <w:uiPriority w:val="99"/>
    <w:semiHidden/>
    <w:rsid w:val="00FB743A"/>
  </w:style>
  <w:style w:type="character" w:customStyle="1" w:styleId="CommentTextChar">
    <w:name w:val="Comment Text Char"/>
    <w:basedOn w:val="DefaultParagraphFont"/>
    <w:link w:val="CommentText"/>
    <w:uiPriority w:val="99"/>
    <w:semiHidden/>
    <w:rsid w:val="000F3D34"/>
    <w:rPr>
      <w:rFonts w:cs="Times New Roman"/>
      <w:sz w:val="24"/>
      <w:lang w:val="en-GB"/>
    </w:rPr>
  </w:style>
  <w:style w:type="paragraph" w:styleId="Date">
    <w:name w:val="Date"/>
    <w:basedOn w:val="Normal"/>
    <w:next w:val="Normal"/>
    <w:link w:val="DateChar"/>
    <w:uiPriority w:val="99"/>
    <w:rsid w:val="00FB743A"/>
  </w:style>
  <w:style w:type="character" w:customStyle="1" w:styleId="DateChar">
    <w:name w:val="Date Char"/>
    <w:basedOn w:val="DefaultParagraphFont"/>
    <w:link w:val="Date"/>
    <w:uiPriority w:val="99"/>
    <w:semiHidden/>
    <w:rsid w:val="000F3D34"/>
    <w:rPr>
      <w:rFonts w:cs="Times New Roman"/>
      <w:lang w:val="en-GB"/>
    </w:rPr>
  </w:style>
  <w:style w:type="paragraph" w:styleId="DocumentMap">
    <w:name w:val="Document Map"/>
    <w:basedOn w:val="Normal"/>
    <w:link w:val="DocumentMapChar"/>
    <w:uiPriority w:val="99"/>
    <w:semiHidden/>
    <w:rsid w:val="00FB743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F3D34"/>
    <w:rPr>
      <w:rFonts w:ascii="Lucida Grande" w:hAnsi="Lucida Grande" w:cs="Times New Roman"/>
      <w:sz w:val="24"/>
      <w:lang w:val="en-GB"/>
    </w:rPr>
  </w:style>
  <w:style w:type="paragraph" w:styleId="E-mailSignature">
    <w:name w:val="E-mail Signature"/>
    <w:basedOn w:val="Normal"/>
    <w:link w:val="E-mailSignatureChar"/>
    <w:uiPriority w:val="99"/>
    <w:rsid w:val="00FB743A"/>
  </w:style>
  <w:style w:type="character" w:customStyle="1" w:styleId="E-mailSignatureChar">
    <w:name w:val="E-mail Signature Char"/>
    <w:basedOn w:val="DefaultParagraphFont"/>
    <w:link w:val="E-mailSignature"/>
    <w:uiPriority w:val="99"/>
    <w:semiHidden/>
    <w:rsid w:val="000F3D34"/>
    <w:rPr>
      <w:rFonts w:cs="Times New Roman"/>
      <w:lang w:val="en-GB"/>
    </w:rPr>
  </w:style>
  <w:style w:type="paragraph" w:styleId="EndnoteText">
    <w:name w:val="endnote text"/>
    <w:basedOn w:val="Normal"/>
    <w:link w:val="EndnoteTextChar"/>
    <w:uiPriority w:val="99"/>
    <w:semiHidden/>
    <w:rsid w:val="00FB743A"/>
  </w:style>
  <w:style w:type="character" w:customStyle="1" w:styleId="EndnoteTextChar">
    <w:name w:val="Endnote Text Char"/>
    <w:basedOn w:val="DefaultParagraphFont"/>
    <w:link w:val="EndnoteText"/>
    <w:uiPriority w:val="99"/>
    <w:semiHidden/>
    <w:rsid w:val="000F3D34"/>
    <w:rPr>
      <w:rFonts w:cs="Times New Roman"/>
      <w:sz w:val="24"/>
      <w:lang w:val="en-GB"/>
    </w:rPr>
  </w:style>
  <w:style w:type="paragraph" w:styleId="EnvelopeAddress">
    <w:name w:val="envelope address"/>
    <w:basedOn w:val="Normal"/>
    <w:uiPriority w:val="99"/>
    <w:rsid w:val="00FB743A"/>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B743A"/>
    <w:rPr>
      <w:rFonts w:ascii="Arial" w:hAnsi="Arial" w:cs="Arial"/>
    </w:rPr>
  </w:style>
  <w:style w:type="paragraph" w:styleId="Footer">
    <w:name w:val="footer"/>
    <w:basedOn w:val="Normal"/>
    <w:link w:val="FooterChar"/>
    <w:uiPriority w:val="99"/>
    <w:semiHidden/>
    <w:rsid w:val="00FB743A"/>
    <w:pPr>
      <w:tabs>
        <w:tab w:val="center" w:pos="4153"/>
        <w:tab w:val="right" w:pos="8306"/>
      </w:tabs>
    </w:pPr>
  </w:style>
  <w:style w:type="character" w:customStyle="1" w:styleId="FooterChar">
    <w:name w:val="Footer Char"/>
    <w:basedOn w:val="DefaultParagraphFont"/>
    <w:link w:val="Footer"/>
    <w:uiPriority w:val="99"/>
    <w:rsid w:val="00FB743A"/>
    <w:rPr>
      <w:rFonts w:cs="Times New Roman"/>
      <w:sz w:val="24"/>
      <w:lang w:val="de-DE" w:eastAsia="de-DE"/>
    </w:rPr>
  </w:style>
  <w:style w:type="paragraph" w:styleId="FootnoteText">
    <w:name w:val="footnote text"/>
    <w:basedOn w:val="Normal"/>
    <w:link w:val="FootnoteTextChar"/>
    <w:uiPriority w:val="99"/>
    <w:semiHidden/>
    <w:rsid w:val="00FB743A"/>
  </w:style>
  <w:style w:type="character" w:customStyle="1" w:styleId="FootnoteTextChar">
    <w:name w:val="Footnote Text Char"/>
    <w:basedOn w:val="DefaultParagraphFont"/>
    <w:link w:val="FootnoteText"/>
    <w:uiPriority w:val="99"/>
    <w:semiHidden/>
    <w:rsid w:val="000F3D34"/>
    <w:rPr>
      <w:rFonts w:cs="Times New Roman"/>
      <w:sz w:val="24"/>
      <w:lang w:val="en-GB"/>
    </w:rPr>
  </w:style>
  <w:style w:type="paragraph" w:styleId="Header">
    <w:name w:val="header"/>
    <w:basedOn w:val="Normal"/>
    <w:link w:val="HeaderChar"/>
    <w:uiPriority w:val="99"/>
    <w:rsid w:val="00FB743A"/>
    <w:pPr>
      <w:tabs>
        <w:tab w:val="center" w:pos="4153"/>
        <w:tab w:val="right" w:pos="8306"/>
      </w:tabs>
    </w:pPr>
  </w:style>
  <w:style w:type="character" w:customStyle="1" w:styleId="HeaderChar">
    <w:name w:val="Header Char"/>
    <w:basedOn w:val="DefaultParagraphFont"/>
    <w:link w:val="Header"/>
    <w:uiPriority w:val="99"/>
    <w:rsid w:val="00FB743A"/>
    <w:rPr>
      <w:rFonts w:cs="Times New Roman"/>
      <w:sz w:val="24"/>
      <w:lang w:val="de-DE" w:eastAsia="de-DE"/>
    </w:rPr>
  </w:style>
  <w:style w:type="paragraph" w:styleId="HTMLAddress">
    <w:name w:val="HTML Address"/>
    <w:basedOn w:val="Normal"/>
    <w:link w:val="HTMLAddressChar"/>
    <w:uiPriority w:val="99"/>
    <w:rsid w:val="00FB743A"/>
    <w:rPr>
      <w:i/>
      <w:iCs/>
    </w:rPr>
  </w:style>
  <w:style w:type="character" w:customStyle="1" w:styleId="HTMLAddressChar">
    <w:name w:val="HTML Address Char"/>
    <w:basedOn w:val="DefaultParagraphFont"/>
    <w:link w:val="HTMLAddress"/>
    <w:uiPriority w:val="99"/>
    <w:semiHidden/>
    <w:rsid w:val="000F3D34"/>
    <w:rPr>
      <w:rFonts w:cs="Times New Roman"/>
      <w:i/>
      <w:iCs/>
      <w:lang w:val="en-GB"/>
    </w:rPr>
  </w:style>
  <w:style w:type="paragraph" w:styleId="HTMLPreformatted">
    <w:name w:val="HTML Preformatted"/>
    <w:basedOn w:val="Normal"/>
    <w:link w:val="HTMLPreformattedChar"/>
    <w:uiPriority w:val="99"/>
    <w:rsid w:val="00FB743A"/>
    <w:rPr>
      <w:rFonts w:ascii="Courier New" w:hAnsi="Courier New" w:cs="Courier New"/>
    </w:rPr>
  </w:style>
  <w:style w:type="character" w:customStyle="1" w:styleId="HTMLPreformattedChar">
    <w:name w:val="HTML Preformatted Char"/>
    <w:basedOn w:val="DefaultParagraphFont"/>
    <w:link w:val="HTMLPreformatted"/>
    <w:uiPriority w:val="99"/>
    <w:semiHidden/>
    <w:rsid w:val="000F3D34"/>
    <w:rPr>
      <w:rFonts w:ascii="Courier" w:hAnsi="Courier" w:cs="Times New Roman"/>
      <w:lang w:val="en-GB"/>
    </w:rPr>
  </w:style>
  <w:style w:type="paragraph" w:styleId="Index1">
    <w:name w:val="index 1"/>
    <w:basedOn w:val="Normal"/>
    <w:next w:val="Normal"/>
    <w:autoRedefine/>
    <w:uiPriority w:val="99"/>
    <w:semiHidden/>
    <w:rsid w:val="00FB743A"/>
    <w:pPr>
      <w:ind w:left="200" w:hanging="200"/>
    </w:pPr>
  </w:style>
  <w:style w:type="paragraph" w:styleId="Index2">
    <w:name w:val="index 2"/>
    <w:basedOn w:val="Normal"/>
    <w:next w:val="Normal"/>
    <w:autoRedefine/>
    <w:uiPriority w:val="99"/>
    <w:semiHidden/>
    <w:rsid w:val="00FB743A"/>
    <w:pPr>
      <w:ind w:left="400" w:hanging="200"/>
    </w:pPr>
  </w:style>
  <w:style w:type="paragraph" w:styleId="Index3">
    <w:name w:val="index 3"/>
    <w:basedOn w:val="Normal"/>
    <w:next w:val="Normal"/>
    <w:autoRedefine/>
    <w:uiPriority w:val="99"/>
    <w:semiHidden/>
    <w:rsid w:val="00FB743A"/>
    <w:pPr>
      <w:ind w:left="600" w:hanging="200"/>
    </w:pPr>
  </w:style>
  <w:style w:type="paragraph" w:styleId="Index4">
    <w:name w:val="index 4"/>
    <w:basedOn w:val="Normal"/>
    <w:next w:val="Normal"/>
    <w:autoRedefine/>
    <w:uiPriority w:val="99"/>
    <w:semiHidden/>
    <w:rsid w:val="00FB743A"/>
    <w:pPr>
      <w:ind w:left="800" w:hanging="200"/>
    </w:pPr>
  </w:style>
  <w:style w:type="paragraph" w:styleId="Index5">
    <w:name w:val="index 5"/>
    <w:basedOn w:val="Normal"/>
    <w:next w:val="Normal"/>
    <w:autoRedefine/>
    <w:uiPriority w:val="99"/>
    <w:semiHidden/>
    <w:rsid w:val="00FB743A"/>
    <w:pPr>
      <w:ind w:left="1000" w:hanging="200"/>
    </w:pPr>
  </w:style>
  <w:style w:type="paragraph" w:styleId="Index6">
    <w:name w:val="index 6"/>
    <w:basedOn w:val="Normal"/>
    <w:next w:val="Normal"/>
    <w:autoRedefine/>
    <w:uiPriority w:val="99"/>
    <w:semiHidden/>
    <w:rsid w:val="00FB743A"/>
    <w:pPr>
      <w:ind w:left="1200" w:hanging="200"/>
    </w:pPr>
  </w:style>
  <w:style w:type="paragraph" w:styleId="Index7">
    <w:name w:val="index 7"/>
    <w:basedOn w:val="Normal"/>
    <w:next w:val="Normal"/>
    <w:autoRedefine/>
    <w:uiPriority w:val="99"/>
    <w:semiHidden/>
    <w:rsid w:val="00FB743A"/>
    <w:pPr>
      <w:ind w:left="1400" w:hanging="200"/>
    </w:pPr>
  </w:style>
  <w:style w:type="paragraph" w:styleId="Index8">
    <w:name w:val="index 8"/>
    <w:basedOn w:val="Normal"/>
    <w:next w:val="Normal"/>
    <w:autoRedefine/>
    <w:uiPriority w:val="99"/>
    <w:semiHidden/>
    <w:rsid w:val="00FB743A"/>
    <w:pPr>
      <w:ind w:left="1600" w:hanging="200"/>
    </w:pPr>
  </w:style>
  <w:style w:type="paragraph" w:styleId="Index9">
    <w:name w:val="index 9"/>
    <w:basedOn w:val="Normal"/>
    <w:next w:val="Normal"/>
    <w:autoRedefine/>
    <w:uiPriority w:val="99"/>
    <w:semiHidden/>
    <w:rsid w:val="00FB743A"/>
    <w:pPr>
      <w:ind w:left="1800" w:hanging="200"/>
    </w:pPr>
  </w:style>
  <w:style w:type="paragraph" w:styleId="IndexHeading">
    <w:name w:val="index heading"/>
    <w:basedOn w:val="Normal"/>
    <w:next w:val="Index1"/>
    <w:uiPriority w:val="99"/>
    <w:semiHidden/>
    <w:rsid w:val="00FB743A"/>
    <w:rPr>
      <w:rFonts w:ascii="Arial" w:hAnsi="Arial" w:cs="Arial"/>
      <w:b/>
      <w:bCs/>
    </w:rPr>
  </w:style>
  <w:style w:type="paragraph" w:styleId="List">
    <w:name w:val="List"/>
    <w:basedOn w:val="Normal"/>
    <w:uiPriority w:val="99"/>
    <w:semiHidden/>
    <w:rsid w:val="00FB743A"/>
    <w:pPr>
      <w:ind w:left="283" w:hanging="283"/>
    </w:pPr>
  </w:style>
  <w:style w:type="paragraph" w:styleId="List2">
    <w:name w:val="List 2"/>
    <w:basedOn w:val="Normal"/>
    <w:uiPriority w:val="99"/>
    <w:rsid w:val="00FB743A"/>
    <w:pPr>
      <w:ind w:left="566" w:hanging="283"/>
    </w:pPr>
  </w:style>
  <w:style w:type="paragraph" w:styleId="List3">
    <w:name w:val="List 3"/>
    <w:basedOn w:val="Normal"/>
    <w:uiPriority w:val="99"/>
    <w:rsid w:val="00FB743A"/>
    <w:pPr>
      <w:ind w:left="849" w:hanging="283"/>
    </w:pPr>
  </w:style>
  <w:style w:type="paragraph" w:styleId="List4">
    <w:name w:val="List 4"/>
    <w:basedOn w:val="Normal"/>
    <w:uiPriority w:val="99"/>
    <w:rsid w:val="00FB743A"/>
    <w:pPr>
      <w:ind w:left="1132" w:hanging="283"/>
    </w:pPr>
  </w:style>
  <w:style w:type="paragraph" w:styleId="List5">
    <w:name w:val="List 5"/>
    <w:basedOn w:val="Normal"/>
    <w:uiPriority w:val="99"/>
    <w:rsid w:val="00FB743A"/>
    <w:pPr>
      <w:ind w:left="1415" w:hanging="283"/>
    </w:pPr>
  </w:style>
  <w:style w:type="paragraph" w:styleId="ListBullet">
    <w:name w:val="List Bullet"/>
    <w:basedOn w:val="Normal"/>
    <w:uiPriority w:val="99"/>
    <w:rsid w:val="00FB743A"/>
    <w:pPr>
      <w:numPr>
        <w:numId w:val="2"/>
      </w:numPr>
    </w:pPr>
  </w:style>
  <w:style w:type="paragraph" w:styleId="ListBullet2">
    <w:name w:val="List Bullet 2"/>
    <w:basedOn w:val="Normal"/>
    <w:uiPriority w:val="99"/>
    <w:rsid w:val="00FB743A"/>
    <w:pPr>
      <w:numPr>
        <w:numId w:val="3"/>
      </w:numPr>
    </w:pPr>
  </w:style>
  <w:style w:type="paragraph" w:styleId="ListBullet3">
    <w:name w:val="List Bullet 3"/>
    <w:basedOn w:val="Normal"/>
    <w:uiPriority w:val="99"/>
    <w:rsid w:val="00FB743A"/>
    <w:pPr>
      <w:numPr>
        <w:numId w:val="4"/>
      </w:numPr>
    </w:pPr>
  </w:style>
  <w:style w:type="paragraph" w:styleId="ListBullet4">
    <w:name w:val="List Bullet 4"/>
    <w:basedOn w:val="Normal"/>
    <w:uiPriority w:val="99"/>
    <w:rsid w:val="00FB743A"/>
    <w:pPr>
      <w:tabs>
        <w:tab w:val="num" w:pos="1209"/>
      </w:tabs>
      <w:ind w:left="1209" w:hanging="360"/>
    </w:pPr>
  </w:style>
  <w:style w:type="paragraph" w:styleId="ListBullet5">
    <w:name w:val="List Bullet 5"/>
    <w:basedOn w:val="Normal"/>
    <w:uiPriority w:val="99"/>
    <w:rsid w:val="00FB743A"/>
    <w:pPr>
      <w:numPr>
        <w:numId w:val="6"/>
      </w:numPr>
    </w:pPr>
  </w:style>
  <w:style w:type="paragraph" w:styleId="ListContinue">
    <w:name w:val="List Continue"/>
    <w:basedOn w:val="Normal"/>
    <w:uiPriority w:val="99"/>
    <w:rsid w:val="00FB743A"/>
    <w:pPr>
      <w:spacing w:after="120"/>
      <w:ind w:left="283"/>
    </w:pPr>
  </w:style>
  <w:style w:type="paragraph" w:styleId="ListContinue2">
    <w:name w:val="List Continue 2"/>
    <w:basedOn w:val="Normal"/>
    <w:uiPriority w:val="99"/>
    <w:rsid w:val="00FB743A"/>
    <w:pPr>
      <w:spacing w:after="120"/>
      <w:ind w:left="566"/>
    </w:pPr>
  </w:style>
  <w:style w:type="paragraph" w:styleId="ListContinue3">
    <w:name w:val="List Continue 3"/>
    <w:basedOn w:val="Normal"/>
    <w:uiPriority w:val="99"/>
    <w:rsid w:val="00FB743A"/>
    <w:pPr>
      <w:spacing w:after="120"/>
      <w:ind w:left="849"/>
    </w:pPr>
  </w:style>
  <w:style w:type="paragraph" w:styleId="ListContinue4">
    <w:name w:val="List Continue 4"/>
    <w:basedOn w:val="Normal"/>
    <w:uiPriority w:val="99"/>
    <w:rsid w:val="00FB743A"/>
    <w:pPr>
      <w:spacing w:after="120"/>
      <w:ind w:left="1132"/>
    </w:pPr>
  </w:style>
  <w:style w:type="paragraph" w:styleId="ListContinue5">
    <w:name w:val="List Continue 5"/>
    <w:basedOn w:val="Normal"/>
    <w:uiPriority w:val="99"/>
    <w:rsid w:val="00FB743A"/>
    <w:pPr>
      <w:spacing w:after="120"/>
      <w:ind w:left="1415"/>
    </w:pPr>
  </w:style>
  <w:style w:type="paragraph" w:styleId="ListNumber">
    <w:name w:val="List Number"/>
    <w:basedOn w:val="Normal"/>
    <w:uiPriority w:val="99"/>
    <w:rsid w:val="00FB743A"/>
    <w:pPr>
      <w:numPr>
        <w:numId w:val="7"/>
      </w:numPr>
    </w:pPr>
  </w:style>
  <w:style w:type="paragraph" w:styleId="ListNumber2">
    <w:name w:val="List Number 2"/>
    <w:basedOn w:val="Normal"/>
    <w:uiPriority w:val="99"/>
    <w:rsid w:val="00FB743A"/>
    <w:pPr>
      <w:numPr>
        <w:numId w:val="8"/>
      </w:numPr>
    </w:pPr>
  </w:style>
  <w:style w:type="paragraph" w:styleId="ListNumber3">
    <w:name w:val="List Number 3"/>
    <w:basedOn w:val="Normal"/>
    <w:uiPriority w:val="99"/>
    <w:rsid w:val="00FB743A"/>
    <w:pPr>
      <w:numPr>
        <w:numId w:val="9"/>
      </w:numPr>
    </w:pPr>
  </w:style>
  <w:style w:type="paragraph" w:styleId="ListNumber4">
    <w:name w:val="List Number 4"/>
    <w:basedOn w:val="Normal"/>
    <w:uiPriority w:val="99"/>
    <w:rsid w:val="00FB743A"/>
    <w:pPr>
      <w:numPr>
        <w:numId w:val="10"/>
      </w:numPr>
    </w:pPr>
  </w:style>
  <w:style w:type="paragraph" w:styleId="ListNumber5">
    <w:name w:val="List Number 5"/>
    <w:basedOn w:val="Normal"/>
    <w:uiPriority w:val="99"/>
    <w:rsid w:val="00FB743A"/>
    <w:pPr>
      <w:numPr>
        <w:numId w:val="11"/>
      </w:numPr>
    </w:pPr>
  </w:style>
  <w:style w:type="paragraph" w:customStyle="1" w:styleId="MacroText1">
    <w:name w:val="Macro Text1"/>
    <w:uiPriority w:val="99"/>
    <w:semiHidden/>
    <w:rsid w:val="00FB743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sz w:val="24"/>
      <w:szCs w:val="24"/>
      <w:lang w:val="en-GB"/>
    </w:rPr>
  </w:style>
  <w:style w:type="character" w:customStyle="1" w:styleId="MacroTextChar">
    <w:name w:val="Macro Text Char"/>
    <w:basedOn w:val="DefaultParagraphFont"/>
    <w:uiPriority w:val="99"/>
    <w:semiHidden/>
    <w:rsid w:val="000F3D34"/>
    <w:rPr>
      <w:rFonts w:ascii="Courier New" w:hAnsi="Courier New" w:cs="Courier New"/>
      <w:sz w:val="24"/>
      <w:lang w:val="en-GB" w:eastAsia="en-US"/>
    </w:rPr>
  </w:style>
  <w:style w:type="paragraph" w:styleId="MessageHeader">
    <w:name w:val="Message Header"/>
    <w:basedOn w:val="Normal"/>
    <w:link w:val="MessageHeaderChar"/>
    <w:uiPriority w:val="99"/>
    <w:rsid w:val="00FB743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0F3D34"/>
    <w:rPr>
      <w:rFonts w:ascii="Calibri" w:eastAsia="MS Gothic" w:hAnsi="Calibri" w:cs="Times New Roman"/>
      <w:sz w:val="24"/>
      <w:shd w:val="pct20" w:color="auto" w:fill="auto"/>
      <w:lang w:val="en-GB"/>
    </w:rPr>
  </w:style>
  <w:style w:type="paragraph" w:styleId="NormalWeb">
    <w:name w:val="Normal (Web)"/>
    <w:basedOn w:val="Normal"/>
    <w:uiPriority w:val="99"/>
    <w:rsid w:val="00FB743A"/>
  </w:style>
  <w:style w:type="paragraph" w:styleId="NormalIndent">
    <w:name w:val="Normal Indent"/>
    <w:basedOn w:val="Normal"/>
    <w:uiPriority w:val="99"/>
    <w:rsid w:val="00FB743A"/>
    <w:pPr>
      <w:ind w:left="720"/>
    </w:pPr>
  </w:style>
  <w:style w:type="paragraph" w:styleId="NoteHeading">
    <w:name w:val="Note Heading"/>
    <w:basedOn w:val="Normal"/>
    <w:next w:val="Normal"/>
    <w:link w:val="NoteHeadingChar"/>
    <w:uiPriority w:val="99"/>
    <w:rsid w:val="00FB743A"/>
  </w:style>
  <w:style w:type="character" w:customStyle="1" w:styleId="NoteHeadingChar">
    <w:name w:val="Note Heading Char"/>
    <w:basedOn w:val="DefaultParagraphFont"/>
    <w:link w:val="NoteHeading"/>
    <w:uiPriority w:val="99"/>
    <w:semiHidden/>
    <w:rsid w:val="000F3D34"/>
    <w:rPr>
      <w:rFonts w:cs="Times New Roman"/>
      <w:lang w:val="en-GB"/>
    </w:rPr>
  </w:style>
  <w:style w:type="paragraph" w:styleId="PlainText">
    <w:name w:val="Plain Text"/>
    <w:basedOn w:val="Normal"/>
    <w:link w:val="PlainTextChar"/>
    <w:uiPriority w:val="99"/>
    <w:rsid w:val="00FB743A"/>
    <w:rPr>
      <w:rFonts w:ascii="Courier New" w:hAnsi="Courier New" w:cs="Courier New"/>
    </w:rPr>
  </w:style>
  <w:style w:type="character" w:customStyle="1" w:styleId="PlainTextChar">
    <w:name w:val="Plain Text Char"/>
    <w:basedOn w:val="DefaultParagraphFont"/>
    <w:link w:val="PlainText"/>
    <w:uiPriority w:val="99"/>
    <w:semiHidden/>
    <w:rsid w:val="000F3D34"/>
    <w:rPr>
      <w:rFonts w:ascii="Courier" w:hAnsi="Courier" w:cs="Times New Roman"/>
      <w:lang w:val="en-GB"/>
    </w:rPr>
  </w:style>
  <w:style w:type="paragraph" w:styleId="Salutation">
    <w:name w:val="Salutation"/>
    <w:basedOn w:val="Normal"/>
    <w:next w:val="Normal"/>
    <w:link w:val="SalutationChar"/>
    <w:uiPriority w:val="99"/>
    <w:rsid w:val="00FB743A"/>
  </w:style>
  <w:style w:type="character" w:customStyle="1" w:styleId="SalutationChar">
    <w:name w:val="Salutation Char"/>
    <w:basedOn w:val="DefaultParagraphFont"/>
    <w:link w:val="Salutation"/>
    <w:uiPriority w:val="99"/>
    <w:semiHidden/>
    <w:rsid w:val="000F3D34"/>
    <w:rPr>
      <w:rFonts w:cs="Times New Roman"/>
      <w:lang w:val="en-GB"/>
    </w:rPr>
  </w:style>
  <w:style w:type="paragraph" w:styleId="Signature">
    <w:name w:val="Signature"/>
    <w:basedOn w:val="Normal"/>
    <w:link w:val="SignatureChar"/>
    <w:uiPriority w:val="99"/>
    <w:rsid w:val="00FB743A"/>
    <w:pPr>
      <w:ind w:left="4252"/>
    </w:pPr>
  </w:style>
  <w:style w:type="character" w:customStyle="1" w:styleId="SignatureChar">
    <w:name w:val="Signature Char"/>
    <w:basedOn w:val="DefaultParagraphFont"/>
    <w:link w:val="Signature"/>
    <w:uiPriority w:val="99"/>
    <w:semiHidden/>
    <w:rsid w:val="000F3D34"/>
    <w:rPr>
      <w:rFonts w:cs="Times New Roman"/>
      <w:lang w:val="en-GB"/>
    </w:rPr>
  </w:style>
  <w:style w:type="paragraph" w:styleId="Subtitle">
    <w:name w:val="Subtitle"/>
    <w:basedOn w:val="Normal"/>
    <w:link w:val="SubtitleChar"/>
    <w:uiPriority w:val="99"/>
    <w:qFormat/>
    <w:rsid w:val="00FB743A"/>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0F3D34"/>
    <w:rPr>
      <w:rFonts w:ascii="Calibri" w:eastAsia="MS Gothic" w:hAnsi="Calibri" w:cs="Times New Roman"/>
      <w:sz w:val="24"/>
      <w:lang w:val="en-GB"/>
    </w:rPr>
  </w:style>
  <w:style w:type="paragraph" w:styleId="TableofAuthorities">
    <w:name w:val="table of authorities"/>
    <w:basedOn w:val="Normal"/>
    <w:next w:val="Normal"/>
    <w:uiPriority w:val="99"/>
    <w:semiHidden/>
    <w:rsid w:val="00FB743A"/>
    <w:pPr>
      <w:ind w:left="200" w:hanging="200"/>
    </w:pPr>
  </w:style>
  <w:style w:type="paragraph" w:styleId="TableofFigures">
    <w:name w:val="table of figures"/>
    <w:basedOn w:val="Normal"/>
    <w:next w:val="Normal"/>
    <w:uiPriority w:val="99"/>
    <w:semiHidden/>
    <w:rsid w:val="00FB743A"/>
    <w:pPr>
      <w:ind w:left="400" w:hanging="400"/>
    </w:pPr>
  </w:style>
  <w:style w:type="paragraph" w:styleId="Title">
    <w:name w:val="Title"/>
    <w:basedOn w:val="Normal"/>
    <w:link w:val="TitleChar"/>
    <w:uiPriority w:val="99"/>
    <w:qFormat/>
    <w:rsid w:val="00FB743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0F3D34"/>
    <w:rPr>
      <w:rFonts w:ascii="Calibri" w:eastAsia="MS Gothic" w:hAnsi="Calibri" w:cs="Times New Roman"/>
      <w:b/>
      <w:bCs/>
      <w:kern w:val="28"/>
      <w:sz w:val="32"/>
      <w:lang w:val="en-GB"/>
    </w:rPr>
  </w:style>
  <w:style w:type="paragraph" w:styleId="TOAHeading">
    <w:name w:val="toa heading"/>
    <w:basedOn w:val="Normal"/>
    <w:next w:val="Normal"/>
    <w:uiPriority w:val="99"/>
    <w:semiHidden/>
    <w:rsid w:val="00FB743A"/>
    <w:pPr>
      <w:spacing w:before="120"/>
    </w:pPr>
    <w:rPr>
      <w:rFonts w:ascii="Arial" w:hAnsi="Arial" w:cs="Arial"/>
      <w:b/>
      <w:bCs/>
    </w:rPr>
  </w:style>
  <w:style w:type="paragraph" w:styleId="TOC1">
    <w:name w:val="toc 1"/>
    <w:basedOn w:val="Normal"/>
    <w:next w:val="Normal"/>
    <w:autoRedefine/>
    <w:uiPriority w:val="99"/>
    <w:semiHidden/>
    <w:rsid w:val="00FB743A"/>
  </w:style>
  <w:style w:type="paragraph" w:styleId="TOC2">
    <w:name w:val="toc 2"/>
    <w:basedOn w:val="Normal"/>
    <w:next w:val="Normal"/>
    <w:autoRedefine/>
    <w:uiPriority w:val="99"/>
    <w:semiHidden/>
    <w:rsid w:val="00FB743A"/>
    <w:pPr>
      <w:ind w:left="200"/>
    </w:pPr>
  </w:style>
  <w:style w:type="paragraph" w:styleId="TOC3">
    <w:name w:val="toc 3"/>
    <w:basedOn w:val="Normal"/>
    <w:next w:val="Normal"/>
    <w:autoRedefine/>
    <w:uiPriority w:val="99"/>
    <w:semiHidden/>
    <w:rsid w:val="00FB743A"/>
    <w:pPr>
      <w:ind w:left="400"/>
    </w:pPr>
  </w:style>
  <w:style w:type="paragraph" w:styleId="TOC4">
    <w:name w:val="toc 4"/>
    <w:basedOn w:val="Normal"/>
    <w:next w:val="Normal"/>
    <w:autoRedefine/>
    <w:uiPriority w:val="99"/>
    <w:semiHidden/>
    <w:rsid w:val="00FB743A"/>
    <w:pPr>
      <w:ind w:left="600"/>
    </w:pPr>
  </w:style>
  <w:style w:type="paragraph" w:styleId="TOC5">
    <w:name w:val="toc 5"/>
    <w:basedOn w:val="Normal"/>
    <w:next w:val="Normal"/>
    <w:autoRedefine/>
    <w:uiPriority w:val="99"/>
    <w:semiHidden/>
    <w:rsid w:val="00FB743A"/>
    <w:pPr>
      <w:ind w:left="800"/>
    </w:pPr>
  </w:style>
  <w:style w:type="paragraph" w:styleId="TOC6">
    <w:name w:val="toc 6"/>
    <w:basedOn w:val="Normal"/>
    <w:next w:val="Normal"/>
    <w:autoRedefine/>
    <w:uiPriority w:val="99"/>
    <w:semiHidden/>
    <w:rsid w:val="00FB743A"/>
    <w:pPr>
      <w:ind w:left="1000"/>
    </w:pPr>
  </w:style>
  <w:style w:type="paragraph" w:styleId="TOC7">
    <w:name w:val="toc 7"/>
    <w:basedOn w:val="Normal"/>
    <w:next w:val="Normal"/>
    <w:autoRedefine/>
    <w:uiPriority w:val="99"/>
    <w:semiHidden/>
    <w:rsid w:val="00FB743A"/>
    <w:pPr>
      <w:ind w:left="1200"/>
    </w:pPr>
  </w:style>
  <w:style w:type="paragraph" w:styleId="TOC8">
    <w:name w:val="toc 8"/>
    <w:basedOn w:val="Normal"/>
    <w:next w:val="Normal"/>
    <w:autoRedefine/>
    <w:uiPriority w:val="99"/>
    <w:semiHidden/>
    <w:rsid w:val="00FB743A"/>
    <w:pPr>
      <w:ind w:left="1400"/>
    </w:pPr>
  </w:style>
  <w:style w:type="paragraph" w:styleId="TOC9">
    <w:name w:val="toc 9"/>
    <w:basedOn w:val="Normal"/>
    <w:next w:val="Normal"/>
    <w:autoRedefine/>
    <w:uiPriority w:val="99"/>
    <w:semiHidden/>
    <w:rsid w:val="00FB743A"/>
    <w:pPr>
      <w:ind w:left="1600"/>
    </w:pPr>
  </w:style>
  <w:style w:type="character" w:styleId="PageNumber">
    <w:name w:val="page number"/>
    <w:basedOn w:val="DefaultParagraphFont"/>
    <w:uiPriority w:val="99"/>
    <w:rsid w:val="00FB743A"/>
    <w:rPr>
      <w:rFonts w:cs="Times New Roman"/>
    </w:rPr>
  </w:style>
  <w:style w:type="character" w:styleId="FollowedHyperlink">
    <w:name w:val="FollowedHyperlink"/>
    <w:basedOn w:val="DefaultParagraphFont"/>
    <w:uiPriority w:val="99"/>
    <w:rsid w:val="00FB743A"/>
    <w:rPr>
      <w:rFonts w:cs="Times New Roman"/>
      <w:color w:val="800080"/>
      <w:u w:val="single"/>
    </w:rPr>
  </w:style>
  <w:style w:type="character" w:customStyle="1" w:styleId="CommentTextChar1">
    <w:name w:val="Comment Text Char1"/>
    <w:uiPriority w:val="99"/>
    <w:rsid w:val="00FB743A"/>
    <w:rPr>
      <w:sz w:val="24"/>
    </w:rPr>
  </w:style>
  <w:style w:type="character" w:styleId="Emphasis">
    <w:name w:val="Emphasis"/>
    <w:basedOn w:val="DefaultParagraphFont"/>
    <w:uiPriority w:val="99"/>
    <w:qFormat/>
    <w:rsid w:val="00FB743A"/>
    <w:rPr>
      <w:rFonts w:cs="Times New Roman"/>
      <w:i/>
    </w:rPr>
  </w:style>
  <w:style w:type="character" w:styleId="Strong">
    <w:name w:val="Strong"/>
    <w:basedOn w:val="DefaultParagraphFont"/>
    <w:uiPriority w:val="99"/>
    <w:qFormat/>
    <w:rsid w:val="00FB743A"/>
    <w:rPr>
      <w:rFonts w:cs="Times New Roman"/>
      <w:b/>
    </w:rPr>
  </w:style>
  <w:style w:type="paragraph" w:customStyle="1" w:styleId="TextUnindented">
    <w:name w:val="Text Unindented"/>
    <w:next w:val="Text"/>
    <w:uiPriority w:val="99"/>
    <w:rsid w:val="00FB743A"/>
    <w:pPr>
      <w:spacing w:line="260" w:lineRule="exact"/>
      <w:jc w:val="both"/>
    </w:pPr>
    <w:rPr>
      <w:sz w:val="22"/>
      <w:szCs w:val="24"/>
    </w:rPr>
  </w:style>
  <w:style w:type="paragraph" w:customStyle="1" w:styleId="Text">
    <w:name w:val="Text"/>
    <w:basedOn w:val="TextUnindented"/>
    <w:uiPriority w:val="99"/>
    <w:rsid w:val="00FB743A"/>
    <w:pPr>
      <w:ind w:firstLine="320"/>
    </w:pPr>
  </w:style>
  <w:style w:type="character" w:customStyle="1" w:styleId="TextUnindentedZchn">
    <w:name w:val="Text Unindented Zchn"/>
    <w:uiPriority w:val="99"/>
    <w:rsid w:val="00FB743A"/>
    <w:rPr>
      <w:sz w:val="22"/>
      <w:lang w:val="en-US" w:eastAsia="en-US"/>
    </w:rPr>
  </w:style>
  <w:style w:type="character" w:customStyle="1" w:styleId="TextZchn">
    <w:name w:val="Text Zchn"/>
    <w:uiPriority w:val="99"/>
    <w:rsid w:val="00FB743A"/>
    <w:rPr>
      <w:sz w:val="22"/>
      <w:lang w:val="en-US" w:eastAsia="en-US"/>
    </w:rPr>
  </w:style>
  <w:style w:type="character" w:customStyle="1" w:styleId="CaptionZchn">
    <w:name w:val="Caption Zchn"/>
    <w:basedOn w:val="TextZchn"/>
    <w:uiPriority w:val="99"/>
    <w:rsid w:val="00FB743A"/>
    <w:rPr>
      <w:rFonts w:cs="Times New Roman"/>
      <w:sz w:val="22"/>
      <w:lang w:val="en-US" w:eastAsia="en-US"/>
    </w:rPr>
  </w:style>
  <w:style w:type="character" w:styleId="LineNumber">
    <w:name w:val="line number"/>
    <w:basedOn w:val="DefaultParagraphFont"/>
    <w:uiPriority w:val="99"/>
    <w:rsid w:val="00FB743A"/>
    <w:rPr>
      <w:rFonts w:cs="Times New Roman"/>
    </w:rPr>
  </w:style>
  <w:style w:type="character" w:customStyle="1" w:styleId="red1">
    <w:name w:val="red1"/>
    <w:uiPriority w:val="99"/>
    <w:rsid w:val="00FB743A"/>
    <w:rPr>
      <w:color w:val="AA0000"/>
    </w:rPr>
  </w:style>
  <w:style w:type="paragraph" w:customStyle="1" w:styleId="authorgroup">
    <w:name w:val="authorgroup"/>
    <w:basedOn w:val="Normal"/>
    <w:uiPriority w:val="99"/>
    <w:rsid w:val="00FB743A"/>
    <w:pPr>
      <w:overflowPunct/>
      <w:autoSpaceDE/>
      <w:autoSpaceDN/>
      <w:adjustRightInd/>
      <w:spacing w:before="100" w:beforeAutospacing="1" w:after="100" w:afterAutospacing="1"/>
      <w:textAlignment w:val="auto"/>
    </w:pPr>
    <w:rPr>
      <w:b/>
      <w:bCs/>
      <w:lang w:val="en-US"/>
    </w:rPr>
  </w:style>
  <w:style w:type="character" w:customStyle="1" w:styleId="citationnum">
    <w:name w:val="citationnum"/>
    <w:uiPriority w:val="99"/>
    <w:rsid w:val="00FB743A"/>
  </w:style>
  <w:style w:type="character" w:customStyle="1" w:styleId="doi">
    <w:name w:val="doi"/>
    <w:uiPriority w:val="99"/>
    <w:rsid w:val="00FB743A"/>
  </w:style>
  <w:style w:type="paragraph" w:styleId="Revision">
    <w:name w:val="Revision"/>
    <w:uiPriority w:val="99"/>
    <w:rsid w:val="00FB743A"/>
    <w:rPr>
      <w:sz w:val="24"/>
      <w:szCs w:val="24"/>
      <w:lang w:val="en-GB"/>
    </w:rPr>
  </w:style>
  <w:style w:type="paragraph" w:styleId="ListParagraph">
    <w:name w:val="List Paragraph"/>
    <w:basedOn w:val="Normal"/>
    <w:uiPriority w:val="99"/>
    <w:qFormat/>
    <w:rsid w:val="00FB743A"/>
    <w:pPr>
      <w:overflowPunct/>
      <w:autoSpaceDE/>
      <w:autoSpaceDN/>
      <w:adjustRightInd/>
      <w:ind w:left="720"/>
      <w:contextualSpacing/>
      <w:textAlignment w:val="auto"/>
    </w:pPr>
  </w:style>
  <w:style w:type="character" w:customStyle="1" w:styleId="pbtoclink">
    <w:name w:val="pb_toc_link"/>
    <w:uiPriority w:val="99"/>
    <w:rsid w:val="00FB743A"/>
  </w:style>
  <w:style w:type="paragraph" w:customStyle="1" w:styleId="Parasansretrait">
    <w:name w:val="Para. sans retrait"/>
    <w:basedOn w:val="Normal"/>
    <w:uiPriority w:val="99"/>
    <w:rsid w:val="00FB743A"/>
    <w:pPr>
      <w:overflowPunct/>
      <w:autoSpaceDE/>
      <w:autoSpaceDN/>
      <w:adjustRightInd/>
      <w:spacing w:before="60" w:after="60"/>
      <w:ind w:right="6"/>
      <w:jc w:val="both"/>
      <w:textAlignment w:val="auto"/>
    </w:pPr>
    <w:rPr>
      <w:rFonts w:ascii="Times" w:hAnsi="Times" w:cs="Times"/>
      <w:lang w:val="en-AU"/>
    </w:rPr>
  </w:style>
  <w:style w:type="paragraph" w:customStyle="1" w:styleId="Title1">
    <w:name w:val="Title1"/>
    <w:basedOn w:val="Heading1"/>
    <w:next w:val="Normal"/>
    <w:uiPriority w:val="99"/>
    <w:rsid w:val="00FB743A"/>
    <w:pPr>
      <w:pBdr>
        <w:top w:val="single" w:sz="18" w:space="1" w:color="auto"/>
        <w:left w:val="single" w:sz="18" w:space="1" w:color="auto"/>
        <w:bottom w:val="single" w:sz="18" w:space="1" w:color="auto"/>
        <w:right w:val="single" w:sz="18" w:space="1" w:color="auto"/>
      </w:pBdr>
      <w:tabs>
        <w:tab w:val="clear" w:pos="9356"/>
      </w:tabs>
      <w:overflowPunct/>
      <w:autoSpaceDE/>
      <w:autoSpaceDN/>
      <w:adjustRightInd/>
      <w:spacing w:before="240" w:after="60" w:line="480" w:lineRule="auto"/>
      <w:ind w:right="4309"/>
      <w:jc w:val="both"/>
      <w:textAlignment w:val="auto"/>
      <w:outlineLvl w:val="9"/>
    </w:pPr>
    <w:rPr>
      <w:rFonts w:ascii="Times" w:hAnsi="Times"/>
      <w:b/>
      <w:iCs w:val="0"/>
      <w:caps/>
      <w:kern w:val="28"/>
    </w:rPr>
  </w:style>
  <w:style w:type="paragraph" w:customStyle="1" w:styleId="Style1">
    <w:name w:val="Style1"/>
    <w:uiPriority w:val="99"/>
    <w:rsid w:val="00FB743A"/>
    <w:pPr>
      <w:spacing w:before="360" w:after="120"/>
    </w:pPr>
    <w:rPr>
      <w:b/>
      <w:noProof/>
      <w:sz w:val="28"/>
      <w:szCs w:val="24"/>
      <w:lang w:val="en-GB"/>
    </w:rPr>
  </w:style>
  <w:style w:type="paragraph" w:customStyle="1" w:styleId="Justified">
    <w:name w:val="Justified"/>
    <w:basedOn w:val="Normal"/>
    <w:uiPriority w:val="99"/>
    <w:rsid w:val="00FB743A"/>
    <w:pPr>
      <w:overflowPunct/>
      <w:autoSpaceDE/>
      <w:autoSpaceDN/>
      <w:adjustRightInd/>
      <w:spacing w:after="100" w:line="360" w:lineRule="auto"/>
      <w:jc w:val="both"/>
      <w:textAlignment w:val="auto"/>
    </w:pPr>
    <w:rPr>
      <w:lang w:val="en-US"/>
    </w:rPr>
  </w:style>
  <w:style w:type="paragraph" w:customStyle="1" w:styleId="Centeredtext">
    <w:name w:val="Centered text"/>
    <w:uiPriority w:val="99"/>
    <w:rsid w:val="00FB743A"/>
    <w:pPr>
      <w:spacing w:before="120" w:after="120" w:line="480" w:lineRule="exact"/>
      <w:jc w:val="center"/>
    </w:pPr>
    <w:rPr>
      <w:rFonts w:ascii="Times" w:hAnsi="Times"/>
      <w:sz w:val="24"/>
      <w:szCs w:val="24"/>
      <w:lang w:val="en-GB"/>
    </w:rPr>
  </w:style>
  <w:style w:type="paragraph" w:customStyle="1" w:styleId="Reactions">
    <w:name w:val="Reactions"/>
    <w:uiPriority w:val="99"/>
    <w:rsid w:val="00FB743A"/>
    <w:pPr>
      <w:tabs>
        <w:tab w:val="left" w:pos="1296"/>
        <w:tab w:val="left" w:pos="4320"/>
        <w:tab w:val="right" w:pos="8641"/>
      </w:tabs>
      <w:spacing w:before="72" w:after="72" w:line="336" w:lineRule="exact"/>
    </w:pPr>
    <w:rPr>
      <w:rFonts w:ascii="Times" w:hAnsi="Times"/>
      <w:sz w:val="24"/>
      <w:szCs w:val="24"/>
      <w:lang w:val="en-GB"/>
    </w:rPr>
  </w:style>
  <w:style w:type="paragraph" w:customStyle="1" w:styleId="Title2">
    <w:name w:val="Title2"/>
    <w:basedOn w:val="Title1"/>
    <w:uiPriority w:val="99"/>
    <w:rsid w:val="00FB743A"/>
    <w:pPr>
      <w:pBdr>
        <w:top w:val="none" w:sz="0" w:space="0" w:color="auto"/>
        <w:left w:val="none" w:sz="0" w:space="0" w:color="auto"/>
        <w:bottom w:val="none" w:sz="0" w:space="0" w:color="auto"/>
        <w:right w:val="none" w:sz="0" w:space="0" w:color="auto"/>
      </w:pBdr>
      <w:spacing w:after="360"/>
      <w:ind w:right="0"/>
      <w:jc w:val="center"/>
    </w:pPr>
    <w:rPr>
      <w:i w:val="0"/>
      <w:caps w:val="0"/>
      <w:sz w:val="28"/>
    </w:rPr>
  </w:style>
  <w:style w:type="character" w:customStyle="1" w:styleId="HiddenText">
    <w:name w:val="Hidden Text"/>
    <w:uiPriority w:val="99"/>
    <w:rsid w:val="00FB743A"/>
    <w:rPr>
      <w:rFonts w:ascii="Times" w:hAnsi="Times"/>
      <w:vanish/>
      <w:sz w:val="20"/>
    </w:rPr>
  </w:style>
  <w:style w:type="paragraph" w:customStyle="1" w:styleId="Style2">
    <w:name w:val="Style2"/>
    <w:basedOn w:val="Normal"/>
    <w:uiPriority w:val="99"/>
    <w:rsid w:val="00FB743A"/>
    <w:pPr>
      <w:overflowPunct/>
      <w:autoSpaceDE/>
      <w:autoSpaceDN/>
      <w:adjustRightInd/>
      <w:spacing w:line="360" w:lineRule="auto"/>
      <w:textAlignment w:val="auto"/>
    </w:pPr>
    <w:rPr>
      <w:color w:val="FF0000"/>
    </w:rPr>
  </w:style>
  <w:style w:type="character" w:customStyle="1" w:styleId="redtext">
    <w:name w:val="red_text"/>
    <w:uiPriority w:val="99"/>
    <w:rsid w:val="00FB743A"/>
    <w:rPr>
      <w:rFonts w:ascii="Times New Roman" w:hAnsi="Times New Roman"/>
      <w:color w:val="FF0000"/>
      <w:sz w:val="24"/>
    </w:rPr>
  </w:style>
  <w:style w:type="paragraph" w:customStyle="1" w:styleId="JGR-text">
    <w:name w:val="JGR-text"/>
    <w:basedOn w:val="Normal"/>
    <w:uiPriority w:val="99"/>
    <w:rsid w:val="00FB743A"/>
    <w:pPr>
      <w:tabs>
        <w:tab w:val="left" w:pos="215"/>
        <w:tab w:val="num" w:pos="450"/>
      </w:tabs>
      <w:overflowPunct/>
      <w:autoSpaceDE/>
      <w:autoSpaceDN/>
      <w:adjustRightInd/>
      <w:spacing w:after="100" w:line="220" w:lineRule="exact"/>
      <w:ind w:left="450" w:right="4876" w:hanging="450"/>
      <w:jc w:val="both"/>
      <w:textAlignment w:val="auto"/>
    </w:pPr>
    <w:rPr>
      <w:sz w:val="19"/>
      <w:lang w:val="en-US"/>
    </w:rPr>
  </w:style>
  <w:style w:type="paragraph" w:customStyle="1" w:styleId="JGR-HEAD1">
    <w:name w:val="JGR-HEAD1"/>
    <w:basedOn w:val="Heading1"/>
    <w:uiPriority w:val="99"/>
    <w:rsid w:val="00FB743A"/>
    <w:pPr>
      <w:tabs>
        <w:tab w:val="clear" w:pos="9356"/>
        <w:tab w:val="num" w:pos="1209"/>
      </w:tabs>
      <w:overflowPunct/>
      <w:autoSpaceDE/>
      <w:autoSpaceDN/>
      <w:adjustRightInd/>
      <w:spacing w:before="290" w:after="120" w:line="240" w:lineRule="exact"/>
      <w:ind w:left="1209" w:right="0" w:hanging="360"/>
      <w:textAlignment w:val="auto"/>
    </w:pPr>
    <w:rPr>
      <w:b/>
      <w:i w:val="0"/>
      <w:iCs w:val="0"/>
      <w:kern w:val="28"/>
      <w:lang w:val="en-US"/>
    </w:rPr>
  </w:style>
  <w:style w:type="paragraph" w:customStyle="1" w:styleId="JGR-EQN">
    <w:name w:val="JGR-EQN"/>
    <w:basedOn w:val="Reactions"/>
    <w:uiPriority w:val="99"/>
    <w:rsid w:val="00FB743A"/>
    <w:pPr>
      <w:spacing w:before="120" w:after="120" w:line="220" w:lineRule="exact"/>
      <w:ind w:right="4876"/>
    </w:pPr>
    <w:rPr>
      <w:rFonts w:ascii="Times New Roman" w:hAnsi="Times New Roman"/>
      <w:sz w:val="19"/>
      <w:lang w:val="en-US"/>
    </w:rPr>
  </w:style>
  <w:style w:type="paragraph" w:customStyle="1" w:styleId="JGR-REFs">
    <w:name w:val="JGR-REFs"/>
    <w:basedOn w:val="Normal"/>
    <w:uiPriority w:val="99"/>
    <w:rsid w:val="00FB743A"/>
    <w:pPr>
      <w:tabs>
        <w:tab w:val="left" w:pos="0"/>
        <w:tab w:val="left" w:pos="215"/>
        <w:tab w:val="left" w:pos="964"/>
      </w:tabs>
      <w:overflowPunct/>
      <w:autoSpaceDE/>
      <w:autoSpaceDN/>
      <w:adjustRightInd/>
      <w:spacing w:after="100" w:line="180" w:lineRule="exact"/>
      <w:ind w:left="215" w:right="4876" w:hanging="215"/>
      <w:jc w:val="both"/>
      <w:textAlignment w:val="auto"/>
    </w:pPr>
    <w:rPr>
      <w:sz w:val="17"/>
      <w:lang w:val="en-US"/>
    </w:rPr>
  </w:style>
  <w:style w:type="paragraph" w:customStyle="1" w:styleId="JGR-HEAD3">
    <w:name w:val="JGR-HEAD3"/>
    <w:basedOn w:val="Heading3"/>
    <w:uiPriority w:val="99"/>
    <w:rsid w:val="00FB743A"/>
    <w:pPr>
      <w:numPr>
        <w:ilvl w:val="2"/>
        <w:numId w:val="1"/>
      </w:numPr>
      <w:tabs>
        <w:tab w:val="clear" w:pos="4680"/>
      </w:tabs>
      <w:overflowPunct/>
      <w:autoSpaceDE/>
      <w:autoSpaceDN/>
      <w:adjustRightInd/>
      <w:spacing w:before="240" w:after="60" w:line="220" w:lineRule="exact"/>
      <w:ind w:right="4876"/>
      <w:jc w:val="left"/>
      <w:textAlignment w:val="auto"/>
    </w:pPr>
    <w:rPr>
      <w:sz w:val="19"/>
      <w:vertAlign w:val="subscript"/>
    </w:rPr>
  </w:style>
  <w:style w:type="paragraph" w:customStyle="1" w:styleId="table">
    <w:name w:val="table"/>
    <w:basedOn w:val="TOC1"/>
    <w:uiPriority w:val="99"/>
    <w:rsid w:val="00FB743A"/>
    <w:pPr>
      <w:tabs>
        <w:tab w:val="left" w:pos="480"/>
        <w:tab w:val="left" w:pos="567"/>
        <w:tab w:val="left" w:pos="7938"/>
      </w:tabs>
      <w:overflowPunct/>
      <w:autoSpaceDE/>
      <w:autoSpaceDN/>
      <w:adjustRightInd/>
      <w:textAlignment w:val="auto"/>
    </w:pPr>
    <w:rPr>
      <w:caps/>
      <w:noProof/>
    </w:rPr>
  </w:style>
  <w:style w:type="paragraph" w:customStyle="1" w:styleId="NewCenturySchl">
    <w:name w:val="New Century Schl"/>
    <w:basedOn w:val="Normal"/>
    <w:uiPriority w:val="99"/>
    <w:rsid w:val="00FB743A"/>
    <w:pPr>
      <w:overflowPunct/>
      <w:autoSpaceDE/>
      <w:autoSpaceDN/>
      <w:adjustRightInd/>
      <w:ind w:right="6"/>
      <w:jc w:val="center"/>
      <w:textAlignment w:val="auto"/>
    </w:pPr>
    <w:rPr>
      <w:rFonts w:ascii="Times" w:hAnsi="Times" w:cs="Times"/>
      <w:lang w:val="en-AU"/>
    </w:rPr>
  </w:style>
  <w:style w:type="paragraph" w:customStyle="1" w:styleId="Paraniveau2">
    <w:name w:val="Para. niveau 2"/>
    <w:basedOn w:val="Normal"/>
    <w:uiPriority w:val="99"/>
    <w:rsid w:val="00FB743A"/>
    <w:pPr>
      <w:overflowPunct/>
      <w:autoSpaceDE/>
      <w:autoSpaceDN/>
      <w:adjustRightInd/>
      <w:spacing w:before="60" w:after="60"/>
      <w:ind w:left="567" w:right="6" w:hanging="284"/>
      <w:jc w:val="both"/>
      <w:textAlignment w:val="auto"/>
    </w:pPr>
    <w:rPr>
      <w:rFonts w:ascii="Times" w:hAnsi="Times" w:cs="Times"/>
      <w:lang w:val="en-AU"/>
    </w:rPr>
  </w:style>
  <w:style w:type="paragraph" w:customStyle="1" w:styleId="LowerRomanList">
    <w:name w:val="Lower Roman List"/>
    <w:basedOn w:val="Normal"/>
    <w:uiPriority w:val="99"/>
    <w:rsid w:val="00FB743A"/>
    <w:pPr>
      <w:widowControl w:val="0"/>
      <w:overflowPunct/>
      <w:ind w:left="720" w:hanging="431"/>
      <w:textAlignment w:val="auto"/>
    </w:pPr>
    <w:rPr>
      <w:lang w:val="en-US"/>
    </w:rPr>
  </w:style>
  <w:style w:type="paragraph" w:customStyle="1" w:styleId="Chassefixe">
    <w:name w:val="Chasse fixe"/>
    <w:uiPriority w:val="99"/>
    <w:rsid w:val="00FB743A"/>
    <w:rPr>
      <w:rFonts w:ascii="Courier" w:hAnsi="Courier"/>
      <w:sz w:val="18"/>
      <w:szCs w:val="18"/>
      <w:lang w:val="en-AU"/>
    </w:rPr>
  </w:style>
  <w:style w:type="paragraph" w:customStyle="1" w:styleId="Adressedestenv">
    <w:name w:val="Adresse dest. (env.)"/>
    <w:basedOn w:val="Normal"/>
    <w:uiPriority w:val="99"/>
    <w:rsid w:val="00FB743A"/>
    <w:pPr>
      <w:overflowPunct/>
      <w:autoSpaceDE/>
      <w:autoSpaceDN/>
      <w:adjustRightInd/>
      <w:ind w:right="6"/>
      <w:jc w:val="both"/>
      <w:textAlignment w:val="auto"/>
    </w:pPr>
    <w:rPr>
      <w:rFonts w:ascii="Times" w:hAnsi="Times" w:cs="Times"/>
      <w:i/>
      <w:iCs/>
      <w:sz w:val="18"/>
      <w:szCs w:val="18"/>
      <w:lang w:val="en-AU"/>
    </w:rPr>
  </w:style>
  <w:style w:type="paragraph" w:customStyle="1" w:styleId="Listeniveau1">
    <w:name w:val="Liste niveau 1"/>
    <w:basedOn w:val="Normal"/>
    <w:uiPriority w:val="99"/>
    <w:rsid w:val="00FB743A"/>
    <w:pPr>
      <w:overflowPunct/>
      <w:autoSpaceDE/>
      <w:autoSpaceDN/>
      <w:adjustRightInd/>
      <w:ind w:left="284" w:right="6" w:hanging="284"/>
      <w:jc w:val="both"/>
      <w:textAlignment w:val="auto"/>
    </w:pPr>
    <w:rPr>
      <w:rFonts w:ascii="Times" w:hAnsi="Times" w:cs="Times"/>
      <w:lang w:val="en-AU"/>
    </w:rPr>
  </w:style>
  <w:style w:type="paragraph" w:customStyle="1" w:styleId="Listeniveau2">
    <w:name w:val="Liste niveau 2"/>
    <w:basedOn w:val="Listeniveau1"/>
    <w:uiPriority w:val="99"/>
    <w:rsid w:val="00FB743A"/>
    <w:pPr>
      <w:ind w:left="567"/>
    </w:pPr>
  </w:style>
  <w:style w:type="paragraph" w:customStyle="1" w:styleId="Listenomme">
    <w:name w:val="Liste nomm_e"/>
    <w:basedOn w:val="Normal"/>
    <w:uiPriority w:val="99"/>
    <w:rsid w:val="00FB743A"/>
    <w:pPr>
      <w:tabs>
        <w:tab w:val="left" w:pos="284"/>
      </w:tabs>
      <w:overflowPunct/>
      <w:autoSpaceDE/>
      <w:autoSpaceDN/>
      <w:adjustRightInd/>
      <w:ind w:left="1984" w:right="6" w:hanging="1984"/>
      <w:jc w:val="center"/>
      <w:textAlignment w:val="auto"/>
    </w:pPr>
    <w:rPr>
      <w:rFonts w:ascii="Times" w:hAnsi="Times" w:cs="Times"/>
      <w:lang w:val="en-AU"/>
    </w:rPr>
  </w:style>
  <w:style w:type="paragraph" w:customStyle="1" w:styleId="Listenumrote">
    <w:name w:val="Liste num_rot_e"/>
    <w:basedOn w:val="Normal"/>
    <w:uiPriority w:val="99"/>
    <w:rsid w:val="00FB743A"/>
    <w:pPr>
      <w:overflowPunct/>
      <w:autoSpaceDE/>
      <w:autoSpaceDN/>
      <w:adjustRightInd/>
      <w:ind w:left="850" w:right="6" w:hanging="567"/>
      <w:jc w:val="both"/>
      <w:textAlignment w:val="auto"/>
    </w:pPr>
    <w:rPr>
      <w:rFonts w:ascii="Times" w:hAnsi="Times" w:cs="Times"/>
      <w:lang w:val="en-AU"/>
    </w:rPr>
  </w:style>
  <w:style w:type="paragraph" w:customStyle="1" w:styleId="Paraavecretrait">
    <w:name w:val="Para. avec retrait"/>
    <w:basedOn w:val="Normal"/>
    <w:uiPriority w:val="99"/>
    <w:rsid w:val="00FB743A"/>
    <w:pPr>
      <w:overflowPunct/>
      <w:autoSpaceDE/>
      <w:autoSpaceDN/>
      <w:adjustRightInd/>
      <w:spacing w:before="60" w:after="60"/>
      <w:ind w:right="6" w:firstLine="284"/>
      <w:jc w:val="both"/>
      <w:textAlignment w:val="auto"/>
    </w:pPr>
    <w:rPr>
      <w:rFonts w:ascii="Times" w:hAnsi="Times" w:cs="Times"/>
      <w:lang w:val="en-AU"/>
    </w:rPr>
  </w:style>
  <w:style w:type="paragraph" w:customStyle="1" w:styleId="Paraniveau1">
    <w:name w:val="Para. niveau 1"/>
    <w:basedOn w:val="Listeniveau1"/>
    <w:uiPriority w:val="99"/>
    <w:rsid w:val="00FB743A"/>
    <w:pPr>
      <w:spacing w:before="60" w:after="60"/>
    </w:pPr>
  </w:style>
  <w:style w:type="paragraph" w:customStyle="1" w:styleId="Paranomm">
    <w:name w:val="Para. nomm_"/>
    <w:basedOn w:val="Listenomme"/>
    <w:uiPriority w:val="99"/>
    <w:rsid w:val="00FB743A"/>
    <w:pPr>
      <w:spacing w:before="60" w:after="60"/>
    </w:pPr>
  </w:style>
  <w:style w:type="paragraph" w:customStyle="1" w:styleId="Tdmsbase">
    <w:name w:val="Tdms (base)"/>
    <w:next w:val="Normal"/>
    <w:uiPriority w:val="99"/>
    <w:rsid w:val="00FB743A"/>
    <w:rPr>
      <w:rFonts w:ascii="Times" w:hAnsi="Times" w:cs="Times"/>
      <w:sz w:val="24"/>
      <w:szCs w:val="24"/>
      <w:lang w:val="en-AU"/>
    </w:rPr>
  </w:style>
  <w:style w:type="paragraph" w:customStyle="1" w:styleId="Titresbase">
    <w:name w:val="Titres (base)"/>
    <w:next w:val="Normal"/>
    <w:uiPriority w:val="99"/>
    <w:rsid w:val="00FB743A"/>
    <w:rPr>
      <w:rFonts w:ascii="Helvetica" w:hAnsi="Helvetica" w:cs="Helvetica"/>
      <w:sz w:val="24"/>
      <w:szCs w:val="24"/>
      <w:lang w:val="en-AU"/>
    </w:rPr>
  </w:style>
  <w:style w:type="paragraph" w:customStyle="1" w:styleId="Times">
    <w:name w:val="Times"/>
    <w:basedOn w:val="Normal"/>
    <w:uiPriority w:val="99"/>
    <w:rsid w:val="00FB743A"/>
    <w:pPr>
      <w:overflowPunct/>
      <w:autoSpaceDE/>
      <w:autoSpaceDN/>
      <w:adjustRightInd/>
      <w:ind w:right="6"/>
      <w:jc w:val="both"/>
      <w:textAlignment w:val="auto"/>
    </w:pPr>
    <w:rPr>
      <w:rFonts w:ascii="Times" w:hAnsi="Times" w:cs="Times"/>
      <w:lang w:val="en-AU"/>
    </w:rPr>
  </w:style>
  <w:style w:type="paragraph" w:customStyle="1" w:styleId="MEquatiion">
    <w:name w:val="MEquatiion"/>
    <w:basedOn w:val="Normal"/>
    <w:uiPriority w:val="99"/>
    <w:rsid w:val="00FB743A"/>
    <w:pPr>
      <w:tabs>
        <w:tab w:val="left" w:pos="7200"/>
      </w:tabs>
      <w:overflowPunct/>
      <w:autoSpaceDE/>
      <w:autoSpaceDN/>
      <w:adjustRightInd/>
      <w:spacing w:before="120" w:line="480" w:lineRule="auto"/>
      <w:ind w:left="144" w:firstLine="288"/>
      <w:textAlignment w:val="auto"/>
    </w:pPr>
  </w:style>
  <w:style w:type="paragraph" w:styleId="BalloonText">
    <w:name w:val="Balloon Text"/>
    <w:basedOn w:val="Normal"/>
    <w:link w:val="BalloonTextChar"/>
    <w:rsid w:val="003D0A14"/>
    <w:rPr>
      <w:rFonts w:ascii="Lucida Grande" w:hAnsi="Lucida Grande" w:cs="Lucida Grande"/>
      <w:sz w:val="18"/>
      <w:szCs w:val="18"/>
    </w:rPr>
  </w:style>
  <w:style w:type="character" w:customStyle="1" w:styleId="BalloonTextChar">
    <w:name w:val="Balloon Text Char"/>
    <w:basedOn w:val="DefaultParagraphFont"/>
    <w:link w:val="BalloonText"/>
    <w:rsid w:val="003D0A14"/>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rsid w:val="00FB743A"/>
    <w:pPr>
      <w:overflowPunct w:val="0"/>
      <w:autoSpaceDE w:val="0"/>
      <w:autoSpaceDN w:val="0"/>
      <w:adjustRightInd w:val="0"/>
      <w:textAlignment w:val="baseline"/>
    </w:pPr>
    <w:rPr>
      <w:sz w:val="24"/>
      <w:szCs w:val="24"/>
      <w:lang w:val="en-GB"/>
    </w:rPr>
  </w:style>
  <w:style w:type="paragraph" w:styleId="Heading1">
    <w:name w:val="heading 1"/>
    <w:basedOn w:val="Normal"/>
    <w:next w:val="Normal"/>
    <w:link w:val="Heading1Char"/>
    <w:uiPriority w:val="99"/>
    <w:qFormat/>
    <w:rsid w:val="00FB743A"/>
    <w:pPr>
      <w:keepNext/>
      <w:tabs>
        <w:tab w:val="left" w:pos="9356"/>
      </w:tabs>
      <w:ind w:right="396"/>
      <w:outlineLvl w:val="0"/>
    </w:pPr>
    <w:rPr>
      <w:i/>
      <w:iCs/>
    </w:rPr>
  </w:style>
  <w:style w:type="paragraph" w:styleId="Heading2">
    <w:name w:val="heading 2"/>
    <w:basedOn w:val="Normal"/>
    <w:next w:val="Normal"/>
    <w:link w:val="Heading2Char"/>
    <w:uiPriority w:val="99"/>
    <w:qFormat/>
    <w:rsid w:val="00FB743A"/>
    <w:pPr>
      <w:keepNext/>
      <w:tabs>
        <w:tab w:val="left" w:pos="-1440"/>
        <w:tab w:val="left" w:pos="-720"/>
        <w:tab w:val="left" w:pos="444"/>
      </w:tabs>
      <w:ind w:left="444" w:hanging="444"/>
      <w:jc w:val="center"/>
      <w:outlineLvl w:val="1"/>
    </w:pPr>
    <w:rPr>
      <w:b/>
      <w:bCs/>
    </w:rPr>
  </w:style>
  <w:style w:type="paragraph" w:styleId="Heading3">
    <w:name w:val="heading 3"/>
    <w:basedOn w:val="Normal"/>
    <w:next w:val="Normal"/>
    <w:link w:val="Heading3Char"/>
    <w:uiPriority w:val="99"/>
    <w:qFormat/>
    <w:rsid w:val="00FB743A"/>
    <w:pPr>
      <w:keepNext/>
      <w:tabs>
        <w:tab w:val="center" w:pos="4680"/>
      </w:tabs>
      <w:jc w:val="center"/>
      <w:outlineLvl w:val="2"/>
    </w:pPr>
    <w:rPr>
      <w:b/>
    </w:rPr>
  </w:style>
  <w:style w:type="paragraph" w:styleId="Heading4">
    <w:name w:val="heading 4"/>
    <w:basedOn w:val="Normal"/>
    <w:next w:val="Normal"/>
    <w:link w:val="Heading4Char"/>
    <w:uiPriority w:val="99"/>
    <w:qFormat/>
    <w:rsid w:val="00FB743A"/>
    <w:pPr>
      <w:keepNext/>
      <w:spacing w:before="240" w:after="60"/>
      <w:outlineLvl w:val="3"/>
    </w:pPr>
    <w:rPr>
      <w:b/>
      <w:bCs/>
      <w:sz w:val="28"/>
      <w:szCs w:val="28"/>
    </w:rPr>
  </w:style>
  <w:style w:type="paragraph" w:styleId="Heading5">
    <w:name w:val="heading 5"/>
    <w:basedOn w:val="Normal"/>
    <w:next w:val="Normal"/>
    <w:link w:val="Heading5Char"/>
    <w:uiPriority w:val="99"/>
    <w:qFormat/>
    <w:rsid w:val="00FB743A"/>
    <w:pPr>
      <w:spacing w:before="240" w:after="60"/>
      <w:outlineLvl w:val="4"/>
    </w:pPr>
    <w:rPr>
      <w:b/>
      <w:bCs/>
      <w:i/>
      <w:iCs/>
      <w:sz w:val="26"/>
      <w:szCs w:val="26"/>
    </w:rPr>
  </w:style>
  <w:style w:type="paragraph" w:styleId="Heading6">
    <w:name w:val="heading 6"/>
    <w:basedOn w:val="Normal"/>
    <w:next w:val="Normal"/>
    <w:link w:val="Heading6Char"/>
    <w:uiPriority w:val="99"/>
    <w:qFormat/>
    <w:rsid w:val="00FB743A"/>
    <w:pPr>
      <w:spacing w:before="240" w:after="60"/>
      <w:outlineLvl w:val="5"/>
    </w:pPr>
    <w:rPr>
      <w:b/>
      <w:bCs/>
      <w:sz w:val="22"/>
      <w:szCs w:val="22"/>
    </w:rPr>
  </w:style>
  <w:style w:type="paragraph" w:styleId="Heading7">
    <w:name w:val="heading 7"/>
    <w:basedOn w:val="Normal"/>
    <w:next w:val="Normal"/>
    <w:link w:val="Heading7Char"/>
    <w:uiPriority w:val="99"/>
    <w:qFormat/>
    <w:rsid w:val="00FB743A"/>
    <w:pPr>
      <w:keepNext/>
      <w:tabs>
        <w:tab w:val="left" w:pos="9356"/>
      </w:tabs>
      <w:ind w:right="-108"/>
      <w:outlineLvl w:val="6"/>
    </w:pPr>
    <w:rPr>
      <w:i/>
      <w:iCs/>
    </w:rPr>
  </w:style>
  <w:style w:type="paragraph" w:styleId="Heading8">
    <w:name w:val="heading 8"/>
    <w:basedOn w:val="Normal"/>
    <w:next w:val="Normal"/>
    <w:link w:val="Heading8Char"/>
    <w:uiPriority w:val="99"/>
    <w:qFormat/>
    <w:rsid w:val="00FB743A"/>
    <w:pPr>
      <w:spacing w:before="240" w:after="60"/>
      <w:outlineLvl w:val="7"/>
    </w:pPr>
    <w:rPr>
      <w:i/>
      <w:iCs/>
    </w:rPr>
  </w:style>
  <w:style w:type="paragraph" w:styleId="Heading9">
    <w:name w:val="heading 9"/>
    <w:basedOn w:val="Normal"/>
    <w:next w:val="Normal"/>
    <w:link w:val="Heading9Char"/>
    <w:uiPriority w:val="99"/>
    <w:qFormat/>
    <w:rsid w:val="00FB743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B743A"/>
    <w:rPr>
      <w:rFonts w:cs="Times New Roman"/>
      <w:color w:val="000000"/>
      <w:sz w:val="44"/>
      <w:lang w:val="en-US" w:eastAsia="en-US"/>
    </w:rPr>
  </w:style>
  <w:style w:type="character" w:customStyle="1" w:styleId="Heading2Char">
    <w:name w:val="Heading 2 Char"/>
    <w:basedOn w:val="DefaultParagraphFont"/>
    <w:link w:val="Heading2"/>
    <w:uiPriority w:val="99"/>
    <w:rsid w:val="00FB743A"/>
    <w:rPr>
      <w:rFonts w:ascii="Times" w:hAnsi="Times" w:cs="Times New Roman"/>
      <w:i/>
      <w:sz w:val="24"/>
    </w:rPr>
  </w:style>
  <w:style w:type="character" w:customStyle="1" w:styleId="Heading3Char">
    <w:name w:val="Heading 3 Char"/>
    <w:basedOn w:val="DefaultParagraphFont"/>
    <w:link w:val="Heading3"/>
    <w:uiPriority w:val="99"/>
    <w:rsid w:val="00FB743A"/>
    <w:rPr>
      <w:rFonts w:cs="Times New Roman"/>
      <w:color w:val="000000"/>
      <w:sz w:val="28"/>
      <w:lang w:val="en-US" w:eastAsia="en-US"/>
    </w:rPr>
  </w:style>
  <w:style w:type="character" w:customStyle="1" w:styleId="Heading4Char">
    <w:name w:val="Heading 4 Char"/>
    <w:basedOn w:val="DefaultParagraphFont"/>
    <w:link w:val="Heading4"/>
    <w:uiPriority w:val="99"/>
    <w:rsid w:val="00FB743A"/>
    <w:rPr>
      <w:rFonts w:cs="Times New Roman"/>
      <w:color w:val="000000"/>
      <w:sz w:val="24"/>
      <w:lang w:val="en-US" w:eastAsia="en-US"/>
    </w:rPr>
  </w:style>
  <w:style w:type="character" w:customStyle="1" w:styleId="Heading5Char">
    <w:name w:val="Heading 5 Char"/>
    <w:basedOn w:val="DefaultParagraphFont"/>
    <w:link w:val="Heading5"/>
    <w:uiPriority w:val="99"/>
    <w:rsid w:val="00FB743A"/>
    <w:rPr>
      <w:rFonts w:ascii="Times" w:hAnsi="Times" w:cs="Times New Roman"/>
      <w:b/>
      <w:sz w:val="28"/>
    </w:rPr>
  </w:style>
  <w:style w:type="character" w:customStyle="1" w:styleId="Heading6Char">
    <w:name w:val="Heading 6 Char"/>
    <w:basedOn w:val="DefaultParagraphFont"/>
    <w:link w:val="Heading6"/>
    <w:uiPriority w:val="99"/>
    <w:rsid w:val="00FB743A"/>
    <w:rPr>
      <w:rFonts w:cs="Times New Roman"/>
      <w:color w:val="000000"/>
      <w:lang w:val="en-US" w:eastAsia="en-US"/>
    </w:rPr>
  </w:style>
  <w:style w:type="character" w:customStyle="1" w:styleId="Heading7Char">
    <w:name w:val="Heading 7 Char"/>
    <w:basedOn w:val="DefaultParagraphFont"/>
    <w:link w:val="Heading7"/>
    <w:uiPriority w:val="99"/>
    <w:semiHidden/>
    <w:rsid w:val="000F3D34"/>
    <w:rPr>
      <w:rFonts w:ascii="Cambria" w:eastAsia="MS Mincho" w:hAnsi="Cambria" w:cs="Times New Roman"/>
      <w:sz w:val="24"/>
      <w:lang w:val="en-GB"/>
    </w:rPr>
  </w:style>
  <w:style w:type="character" w:customStyle="1" w:styleId="Heading8Char">
    <w:name w:val="Heading 8 Char"/>
    <w:basedOn w:val="DefaultParagraphFont"/>
    <w:link w:val="Heading8"/>
    <w:uiPriority w:val="99"/>
    <w:semiHidden/>
    <w:rsid w:val="000F3D34"/>
    <w:rPr>
      <w:rFonts w:ascii="Cambria" w:eastAsia="MS Mincho" w:hAnsi="Cambria" w:cs="Times New Roman"/>
      <w:i/>
      <w:iCs/>
      <w:sz w:val="24"/>
      <w:lang w:val="en-GB"/>
    </w:rPr>
  </w:style>
  <w:style w:type="character" w:customStyle="1" w:styleId="Heading9Char">
    <w:name w:val="Heading 9 Char"/>
    <w:basedOn w:val="DefaultParagraphFont"/>
    <w:link w:val="Heading9"/>
    <w:uiPriority w:val="99"/>
    <w:semiHidden/>
    <w:rsid w:val="000F3D34"/>
    <w:rPr>
      <w:rFonts w:ascii="Calibri" w:eastAsia="MS Gothic" w:hAnsi="Calibri" w:cs="Times New Roman"/>
      <w:sz w:val="22"/>
      <w:lang w:val="en-GB"/>
    </w:rPr>
  </w:style>
  <w:style w:type="character" w:styleId="Hyperlink">
    <w:name w:val="Hyperlink"/>
    <w:basedOn w:val="DefaultParagraphFont"/>
    <w:uiPriority w:val="99"/>
    <w:rsid w:val="00FB743A"/>
    <w:rPr>
      <w:rFonts w:cs="Times New Roman"/>
      <w:color w:val="0000FF"/>
      <w:u w:val="single"/>
    </w:rPr>
  </w:style>
  <w:style w:type="paragraph" w:styleId="BlockText">
    <w:name w:val="Block Text"/>
    <w:basedOn w:val="Normal"/>
    <w:uiPriority w:val="99"/>
    <w:rsid w:val="00FB743A"/>
    <w:pPr>
      <w:spacing w:after="120"/>
      <w:ind w:left="1440" w:right="1440"/>
    </w:pPr>
  </w:style>
  <w:style w:type="paragraph" w:styleId="BodyText">
    <w:name w:val="Body Text"/>
    <w:basedOn w:val="Normal"/>
    <w:link w:val="BodyTextChar"/>
    <w:uiPriority w:val="99"/>
    <w:rsid w:val="00FB743A"/>
    <w:pPr>
      <w:spacing w:after="120"/>
    </w:pPr>
  </w:style>
  <w:style w:type="character" w:customStyle="1" w:styleId="BodyTextChar">
    <w:name w:val="Body Text Char"/>
    <w:basedOn w:val="DefaultParagraphFont"/>
    <w:link w:val="BodyText"/>
    <w:uiPriority w:val="99"/>
    <w:rsid w:val="00FB743A"/>
    <w:rPr>
      <w:rFonts w:ascii="Times" w:hAnsi="Times" w:cs="Times New Roman"/>
      <w:sz w:val="24"/>
      <w:lang w:val="en-US" w:eastAsia="en-US"/>
    </w:rPr>
  </w:style>
  <w:style w:type="paragraph" w:styleId="BodyText2">
    <w:name w:val="Body Text 2"/>
    <w:basedOn w:val="Normal"/>
    <w:link w:val="BodyText2Char"/>
    <w:uiPriority w:val="99"/>
    <w:rsid w:val="00FB743A"/>
    <w:pPr>
      <w:spacing w:after="120" w:line="480" w:lineRule="auto"/>
    </w:pPr>
  </w:style>
  <w:style w:type="character" w:customStyle="1" w:styleId="BodyText2Char">
    <w:name w:val="Body Text 2 Char"/>
    <w:basedOn w:val="DefaultParagraphFont"/>
    <w:link w:val="BodyText2"/>
    <w:uiPriority w:val="99"/>
    <w:rsid w:val="00FB743A"/>
    <w:rPr>
      <w:rFonts w:ascii="Arial" w:hAnsi="Arial" w:cs="Times New Roman"/>
      <w:sz w:val="24"/>
      <w:lang w:val="en-US" w:eastAsia="de-DE"/>
    </w:rPr>
  </w:style>
  <w:style w:type="paragraph" w:styleId="BodyText3">
    <w:name w:val="Body Text 3"/>
    <w:basedOn w:val="Normal"/>
    <w:link w:val="BodyText3Char"/>
    <w:uiPriority w:val="99"/>
    <w:rsid w:val="00FB743A"/>
    <w:pPr>
      <w:spacing w:after="120"/>
    </w:pPr>
    <w:rPr>
      <w:sz w:val="16"/>
      <w:szCs w:val="16"/>
    </w:rPr>
  </w:style>
  <w:style w:type="character" w:customStyle="1" w:styleId="BodyText3Char">
    <w:name w:val="Body Text 3 Char"/>
    <w:basedOn w:val="DefaultParagraphFont"/>
    <w:link w:val="BodyText3"/>
    <w:uiPriority w:val="99"/>
    <w:semiHidden/>
    <w:rsid w:val="000F3D34"/>
    <w:rPr>
      <w:rFonts w:cs="Times New Roman"/>
      <w:sz w:val="16"/>
      <w:lang w:val="en-GB"/>
    </w:rPr>
  </w:style>
  <w:style w:type="paragraph" w:styleId="BodyTextFirstIndent">
    <w:name w:val="Body Text First Indent"/>
    <w:basedOn w:val="BodyText"/>
    <w:link w:val="BodyTextFirstIndentChar"/>
    <w:uiPriority w:val="99"/>
    <w:rsid w:val="00FB743A"/>
    <w:pPr>
      <w:ind w:firstLine="210"/>
    </w:pPr>
  </w:style>
  <w:style w:type="character" w:customStyle="1" w:styleId="BodyTextFirstIndentChar">
    <w:name w:val="Body Text First Indent Char"/>
    <w:basedOn w:val="BodyTextChar"/>
    <w:link w:val="BodyTextFirstIndent"/>
    <w:uiPriority w:val="99"/>
    <w:semiHidden/>
    <w:rsid w:val="000F3D34"/>
    <w:rPr>
      <w:rFonts w:ascii="Times" w:hAnsi="Times" w:cs="Times New Roman"/>
      <w:sz w:val="24"/>
      <w:lang w:val="en-GB" w:eastAsia="en-US"/>
    </w:rPr>
  </w:style>
  <w:style w:type="paragraph" w:styleId="BodyTextIndent">
    <w:name w:val="Body Text Indent"/>
    <w:basedOn w:val="Normal"/>
    <w:link w:val="BodyTextIndentChar"/>
    <w:uiPriority w:val="99"/>
    <w:rsid w:val="00FB743A"/>
    <w:pPr>
      <w:spacing w:after="120"/>
      <w:ind w:left="283"/>
    </w:pPr>
  </w:style>
  <w:style w:type="character" w:customStyle="1" w:styleId="BodyTextIndentChar">
    <w:name w:val="Body Text Indent Char"/>
    <w:basedOn w:val="DefaultParagraphFont"/>
    <w:link w:val="BodyTextIndent"/>
    <w:uiPriority w:val="99"/>
    <w:rsid w:val="00FB743A"/>
    <w:rPr>
      <w:rFonts w:ascii="Times" w:hAnsi="Times" w:cs="Times New Roman"/>
      <w:sz w:val="24"/>
      <w:lang w:val="de-DE" w:eastAsia="en-US"/>
    </w:rPr>
  </w:style>
  <w:style w:type="paragraph" w:styleId="BodyTextFirstIndent2">
    <w:name w:val="Body Text First Indent 2"/>
    <w:basedOn w:val="BodyTextIndent"/>
    <w:link w:val="BodyTextFirstIndent2Char"/>
    <w:uiPriority w:val="99"/>
    <w:rsid w:val="00FB743A"/>
    <w:pPr>
      <w:ind w:firstLine="210"/>
    </w:pPr>
  </w:style>
  <w:style w:type="character" w:customStyle="1" w:styleId="BodyTextFirstIndent2Char">
    <w:name w:val="Body Text First Indent 2 Char"/>
    <w:basedOn w:val="BodyTextIndentChar"/>
    <w:link w:val="BodyTextFirstIndent2"/>
    <w:uiPriority w:val="99"/>
    <w:semiHidden/>
    <w:rsid w:val="000F3D34"/>
    <w:rPr>
      <w:rFonts w:ascii="Times" w:hAnsi="Times" w:cs="Times New Roman"/>
      <w:sz w:val="24"/>
      <w:lang w:val="en-GB" w:eastAsia="en-US"/>
    </w:rPr>
  </w:style>
  <w:style w:type="paragraph" w:styleId="BodyTextIndent2">
    <w:name w:val="Body Text Indent 2"/>
    <w:basedOn w:val="Normal"/>
    <w:link w:val="BodyTextIndent2Char"/>
    <w:uiPriority w:val="99"/>
    <w:rsid w:val="00FB743A"/>
    <w:pPr>
      <w:spacing w:after="120" w:line="480" w:lineRule="auto"/>
      <w:ind w:left="283"/>
    </w:pPr>
  </w:style>
  <w:style w:type="character" w:customStyle="1" w:styleId="BodyTextIndent2Char">
    <w:name w:val="Body Text Indent 2 Char"/>
    <w:basedOn w:val="DefaultParagraphFont"/>
    <w:link w:val="BodyTextIndent2"/>
    <w:uiPriority w:val="99"/>
    <w:semiHidden/>
    <w:rsid w:val="000F3D34"/>
    <w:rPr>
      <w:rFonts w:cs="Times New Roman"/>
      <w:lang w:val="en-GB"/>
    </w:rPr>
  </w:style>
  <w:style w:type="paragraph" w:styleId="BodyTextIndent3">
    <w:name w:val="Body Text Indent 3"/>
    <w:basedOn w:val="Normal"/>
    <w:link w:val="BodyTextIndent3Char"/>
    <w:uiPriority w:val="99"/>
    <w:rsid w:val="00FB743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F3D34"/>
    <w:rPr>
      <w:rFonts w:cs="Times New Roman"/>
      <w:sz w:val="16"/>
      <w:lang w:val="en-GB"/>
    </w:rPr>
  </w:style>
  <w:style w:type="paragraph" w:styleId="Caption">
    <w:name w:val="caption"/>
    <w:basedOn w:val="Normal"/>
    <w:next w:val="Normal"/>
    <w:uiPriority w:val="99"/>
    <w:qFormat/>
    <w:rsid w:val="00FB743A"/>
    <w:pPr>
      <w:spacing w:before="120" w:after="120"/>
    </w:pPr>
    <w:rPr>
      <w:b/>
      <w:bCs/>
    </w:rPr>
  </w:style>
  <w:style w:type="paragraph" w:styleId="Closing">
    <w:name w:val="Closing"/>
    <w:basedOn w:val="Normal"/>
    <w:link w:val="ClosingChar"/>
    <w:uiPriority w:val="99"/>
    <w:rsid w:val="00FB743A"/>
    <w:pPr>
      <w:ind w:left="4252"/>
    </w:pPr>
  </w:style>
  <w:style w:type="character" w:customStyle="1" w:styleId="ClosingChar">
    <w:name w:val="Closing Char"/>
    <w:basedOn w:val="DefaultParagraphFont"/>
    <w:link w:val="Closing"/>
    <w:uiPriority w:val="99"/>
    <w:semiHidden/>
    <w:rsid w:val="000F3D34"/>
    <w:rPr>
      <w:rFonts w:cs="Times New Roman"/>
      <w:lang w:val="en-GB"/>
    </w:rPr>
  </w:style>
  <w:style w:type="paragraph" w:styleId="CommentText">
    <w:name w:val="annotation text"/>
    <w:basedOn w:val="Normal"/>
    <w:link w:val="CommentTextChar"/>
    <w:uiPriority w:val="99"/>
    <w:semiHidden/>
    <w:rsid w:val="00FB743A"/>
  </w:style>
  <w:style w:type="character" w:customStyle="1" w:styleId="CommentTextChar">
    <w:name w:val="Comment Text Char"/>
    <w:basedOn w:val="DefaultParagraphFont"/>
    <w:link w:val="CommentText"/>
    <w:uiPriority w:val="99"/>
    <w:semiHidden/>
    <w:rsid w:val="000F3D34"/>
    <w:rPr>
      <w:rFonts w:cs="Times New Roman"/>
      <w:sz w:val="24"/>
      <w:lang w:val="en-GB"/>
    </w:rPr>
  </w:style>
  <w:style w:type="paragraph" w:styleId="Date">
    <w:name w:val="Date"/>
    <w:basedOn w:val="Normal"/>
    <w:next w:val="Normal"/>
    <w:link w:val="DateChar"/>
    <w:uiPriority w:val="99"/>
    <w:rsid w:val="00FB743A"/>
  </w:style>
  <w:style w:type="character" w:customStyle="1" w:styleId="DateChar">
    <w:name w:val="Date Char"/>
    <w:basedOn w:val="DefaultParagraphFont"/>
    <w:link w:val="Date"/>
    <w:uiPriority w:val="99"/>
    <w:semiHidden/>
    <w:rsid w:val="000F3D34"/>
    <w:rPr>
      <w:rFonts w:cs="Times New Roman"/>
      <w:lang w:val="en-GB"/>
    </w:rPr>
  </w:style>
  <w:style w:type="paragraph" w:styleId="DocumentMap">
    <w:name w:val="Document Map"/>
    <w:basedOn w:val="Normal"/>
    <w:link w:val="DocumentMapChar"/>
    <w:uiPriority w:val="99"/>
    <w:semiHidden/>
    <w:rsid w:val="00FB743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F3D34"/>
    <w:rPr>
      <w:rFonts w:ascii="Lucida Grande" w:hAnsi="Lucida Grande" w:cs="Times New Roman"/>
      <w:sz w:val="24"/>
      <w:lang w:val="en-GB"/>
    </w:rPr>
  </w:style>
  <w:style w:type="paragraph" w:styleId="E-mailSignature">
    <w:name w:val="E-mail Signature"/>
    <w:basedOn w:val="Normal"/>
    <w:link w:val="E-mailSignatureChar"/>
    <w:uiPriority w:val="99"/>
    <w:rsid w:val="00FB743A"/>
  </w:style>
  <w:style w:type="character" w:customStyle="1" w:styleId="E-mailSignatureChar">
    <w:name w:val="E-mail Signature Char"/>
    <w:basedOn w:val="DefaultParagraphFont"/>
    <w:link w:val="E-mailSignature"/>
    <w:uiPriority w:val="99"/>
    <w:semiHidden/>
    <w:rsid w:val="000F3D34"/>
    <w:rPr>
      <w:rFonts w:cs="Times New Roman"/>
      <w:lang w:val="en-GB"/>
    </w:rPr>
  </w:style>
  <w:style w:type="paragraph" w:styleId="EndnoteText">
    <w:name w:val="endnote text"/>
    <w:basedOn w:val="Normal"/>
    <w:link w:val="EndnoteTextChar"/>
    <w:uiPriority w:val="99"/>
    <w:semiHidden/>
    <w:rsid w:val="00FB743A"/>
  </w:style>
  <w:style w:type="character" w:customStyle="1" w:styleId="EndnoteTextChar">
    <w:name w:val="Endnote Text Char"/>
    <w:basedOn w:val="DefaultParagraphFont"/>
    <w:link w:val="EndnoteText"/>
    <w:uiPriority w:val="99"/>
    <w:semiHidden/>
    <w:rsid w:val="000F3D34"/>
    <w:rPr>
      <w:rFonts w:cs="Times New Roman"/>
      <w:sz w:val="24"/>
      <w:lang w:val="en-GB"/>
    </w:rPr>
  </w:style>
  <w:style w:type="paragraph" w:styleId="EnvelopeAddress">
    <w:name w:val="envelope address"/>
    <w:basedOn w:val="Normal"/>
    <w:uiPriority w:val="99"/>
    <w:rsid w:val="00FB743A"/>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B743A"/>
    <w:rPr>
      <w:rFonts w:ascii="Arial" w:hAnsi="Arial" w:cs="Arial"/>
    </w:rPr>
  </w:style>
  <w:style w:type="paragraph" w:styleId="Footer">
    <w:name w:val="footer"/>
    <w:basedOn w:val="Normal"/>
    <w:link w:val="FooterChar"/>
    <w:uiPriority w:val="99"/>
    <w:semiHidden/>
    <w:rsid w:val="00FB743A"/>
    <w:pPr>
      <w:tabs>
        <w:tab w:val="center" w:pos="4153"/>
        <w:tab w:val="right" w:pos="8306"/>
      </w:tabs>
    </w:pPr>
  </w:style>
  <w:style w:type="character" w:customStyle="1" w:styleId="FooterChar">
    <w:name w:val="Footer Char"/>
    <w:basedOn w:val="DefaultParagraphFont"/>
    <w:link w:val="Footer"/>
    <w:uiPriority w:val="99"/>
    <w:rsid w:val="00FB743A"/>
    <w:rPr>
      <w:rFonts w:cs="Times New Roman"/>
      <w:sz w:val="24"/>
      <w:lang w:val="de-DE" w:eastAsia="de-DE"/>
    </w:rPr>
  </w:style>
  <w:style w:type="paragraph" w:styleId="FootnoteText">
    <w:name w:val="footnote text"/>
    <w:basedOn w:val="Normal"/>
    <w:link w:val="FootnoteTextChar"/>
    <w:uiPriority w:val="99"/>
    <w:semiHidden/>
    <w:rsid w:val="00FB743A"/>
  </w:style>
  <w:style w:type="character" w:customStyle="1" w:styleId="FootnoteTextChar">
    <w:name w:val="Footnote Text Char"/>
    <w:basedOn w:val="DefaultParagraphFont"/>
    <w:link w:val="FootnoteText"/>
    <w:uiPriority w:val="99"/>
    <w:semiHidden/>
    <w:rsid w:val="000F3D34"/>
    <w:rPr>
      <w:rFonts w:cs="Times New Roman"/>
      <w:sz w:val="24"/>
      <w:lang w:val="en-GB"/>
    </w:rPr>
  </w:style>
  <w:style w:type="paragraph" w:styleId="Header">
    <w:name w:val="header"/>
    <w:basedOn w:val="Normal"/>
    <w:link w:val="HeaderChar"/>
    <w:uiPriority w:val="99"/>
    <w:rsid w:val="00FB743A"/>
    <w:pPr>
      <w:tabs>
        <w:tab w:val="center" w:pos="4153"/>
        <w:tab w:val="right" w:pos="8306"/>
      </w:tabs>
    </w:pPr>
  </w:style>
  <w:style w:type="character" w:customStyle="1" w:styleId="HeaderChar">
    <w:name w:val="Header Char"/>
    <w:basedOn w:val="DefaultParagraphFont"/>
    <w:link w:val="Header"/>
    <w:uiPriority w:val="99"/>
    <w:rsid w:val="00FB743A"/>
    <w:rPr>
      <w:rFonts w:cs="Times New Roman"/>
      <w:sz w:val="24"/>
      <w:lang w:val="de-DE" w:eastAsia="de-DE"/>
    </w:rPr>
  </w:style>
  <w:style w:type="paragraph" w:styleId="HTMLAddress">
    <w:name w:val="HTML Address"/>
    <w:basedOn w:val="Normal"/>
    <w:link w:val="HTMLAddressChar"/>
    <w:uiPriority w:val="99"/>
    <w:rsid w:val="00FB743A"/>
    <w:rPr>
      <w:i/>
      <w:iCs/>
    </w:rPr>
  </w:style>
  <w:style w:type="character" w:customStyle="1" w:styleId="HTMLAddressChar">
    <w:name w:val="HTML Address Char"/>
    <w:basedOn w:val="DefaultParagraphFont"/>
    <w:link w:val="HTMLAddress"/>
    <w:uiPriority w:val="99"/>
    <w:semiHidden/>
    <w:rsid w:val="000F3D34"/>
    <w:rPr>
      <w:rFonts w:cs="Times New Roman"/>
      <w:i/>
      <w:iCs/>
      <w:lang w:val="en-GB"/>
    </w:rPr>
  </w:style>
  <w:style w:type="paragraph" w:styleId="HTMLPreformatted">
    <w:name w:val="HTML Preformatted"/>
    <w:basedOn w:val="Normal"/>
    <w:link w:val="HTMLPreformattedChar"/>
    <w:uiPriority w:val="99"/>
    <w:rsid w:val="00FB743A"/>
    <w:rPr>
      <w:rFonts w:ascii="Courier New" w:hAnsi="Courier New" w:cs="Courier New"/>
    </w:rPr>
  </w:style>
  <w:style w:type="character" w:customStyle="1" w:styleId="HTMLPreformattedChar">
    <w:name w:val="HTML Preformatted Char"/>
    <w:basedOn w:val="DefaultParagraphFont"/>
    <w:link w:val="HTMLPreformatted"/>
    <w:uiPriority w:val="99"/>
    <w:semiHidden/>
    <w:rsid w:val="000F3D34"/>
    <w:rPr>
      <w:rFonts w:ascii="Courier" w:hAnsi="Courier" w:cs="Times New Roman"/>
      <w:lang w:val="en-GB"/>
    </w:rPr>
  </w:style>
  <w:style w:type="paragraph" w:styleId="Index1">
    <w:name w:val="index 1"/>
    <w:basedOn w:val="Normal"/>
    <w:next w:val="Normal"/>
    <w:autoRedefine/>
    <w:uiPriority w:val="99"/>
    <w:semiHidden/>
    <w:rsid w:val="00FB743A"/>
    <w:pPr>
      <w:ind w:left="200" w:hanging="200"/>
    </w:pPr>
  </w:style>
  <w:style w:type="paragraph" w:styleId="Index2">
    <w:name w:val="index 2"/>
    <w:basedOn w:val="Normal"/>
    <w:next w:val="Normal"/>
    <w:autoRedefine/>
    <w:uiPriority w:val="99"/>
    <w:semiHidden/>
    <w:rsid w:val="00FB743A"/>
    <w:pPr>
      <w:ind w:left="400" w:hanging="200"/>
    </w:pPr>
  </w:style>
  <w:style w:type="paragraph" w:styleId="Index3">
    <w:name w:val="index 3"/>
    <w:basedOn w:val="Normal"/>
    <w:next w:val="Normal"/>
    <w:autoRedefine/>
    <w:uiPriority w:val="99"/>
    <w:semiHidden/>
    <w:rsid w:val="00FB743A"/>
    <w:pPr>
      <w:ind w:left="600" w:hanging="200"/>
    </w:pPr>
  </w:style>
  <w:style w:type="paragraph" w:styleId="Index4">
    <w:name w:val="index 4"/>
    <w:basedOn w:val="Normal"/>
    <w:next w:val="Normal"/>
    <w:autoRedefine/>
    <w:uiPriority w:val="99"/>
    <w:semiHidden/>
    <w:rsid w:val="00FB743A"/>
    <w:pPr>
      <w:ind w:left="800" w:hanging="200"/>
    </w:pPr>
  </w:style>
  <w:style w:type="paragraph" w:styleId="Index5">
    <w:name w:val="index 5"/>
    <w:basedOn w:val="Normal"/>
    <w:next w:val="Normal"/>
    <w:autoRedefine/>
    <w:uiPriority w:val="99"/>
    <w:semiHidden/>
    <w:rsid w:val="00FB743A"/>
    <w:pPr>
      <w:ind w:left="1000" w:hanging="200"/>
    </w:pPr>
  </w:style>
  <w:style w:type="paragraph" w:styleId="Index6">
    <w:name w:val="index 6"/>
    <w:basedOn w:val="Normal"/>
    <w:next w:val="Normal"/>
    <w:autoRedefine/>
    <w:uiPriority w:val="99"/>
    <w:semiHidden/>
    <w:rsid w:val="00FB743A"/>
    <w:pPr>
      <w:ind w:left="1200" w:hanging="200"/>
    </w:pPr>
  </w:style>
  <w:style w:type="paragraph" w:styleId="Index7">
    <w:name w:val="index 7"/>
    <w:basedOn w:val="Normal"/>
    <w:next w:val="Normal"/>
    <w:autoRedefine/>
    <w:uiPriority w:val="99"/>
    <w:semiHidden/>
    <w:rsid w:val="00FB743A"/>
    <w:pPr>
      <w:ind w:left="1400" w:hanging="200"/>
    </w:pPr>
  </w:style>
  <w:style w:type="paragraph" w:styleId="Index8">
    <w:name w:val="index 8"/>
    <w:basedOn w:val="Normal"/>
    <w:next w:val="Normal"/>
    <w:autoRedefine/>
    <w:uiPriority w:val="99"/>
    <w:semiHidden/>
    <w:rsid w:val="00FB743A"/>
    <w:pPr>
      <w:ind w:left="1600" w:hanging="200"/>
    </w:pPr>
  </w:style>
  <w:style w:type="paragraph" w:styleId="Index9">
    <w:name w:val="index 9"/>
    <w:basedOn w:val="Normal"/>
    <w:next w:val="Normal"/>
    <w:autoRedefine/>
    <w:uiPriority w:val="99"/>
    <w:semiHidden/>
    <w:rsid w:val="00FB743A"/>
    <w:pPr>
      <w:ind w:left="1800" w:hanging="200"/>
    </w:pPr>
  </w:style>
  <w:style w:type="paragraph" w:styleId="IndexHeading">
    <w:name w:val="index heading"/>
    <w:basedOn w:val="Normal"/>
    <w:next w:val="Index1"/>
    <w:uiPriority w:val="99"/>
    <w:semiHidden/>
    <w:rsid w:val="00FB743A"/>
    <w:rPr>
      <w:rFonts w:ascii="Arial" w:hAnsi="Arial" w:cs="Arial"/>
      <w:b/>
      <w:bCs/>
    </w:rPr>
  </w:style>
  <w:style w:type="paragraph" w:styleId="List">
    <w:name w:val="List"/>
    <w:basedOn w:val="Normal"/>
    <w:uiPriority w:val="99"/>
    <w:semiHidden/>
    <w:rsid w:val="00FB743A"/>
    <w:pPr>
      <w:ind w:left="283" w:hanging="283"/>
    </w:pPr>
  </w:style>
  <w:style w:type="paragraph" w:styleId="List2">
    <w:name w:val="List 2"/>
    <w:basedOn w:val="Normal"/>
    <w:uiPriority w:val="99"/>
    <w:rsid w:val="00FB743A"/>
    <w:pPr>
      <w:ind w:left="566" w:hanging="283"/>
    </w:pPr>
  </w:style>
  <w:style w:type="paragraph" w:styleId="List3">
    <w:name w:val="List 3"/>
    <w:basedOn w:val="Normal"/>
    <w:uiPriority w:val="99"/>
    <w:rsid w:val="00FB743A"/>
    <w:pPr>
      <w:ind w:left="849" w:hanging="283"/>
    </w:pPr>
  </w:style>
  <w:style w:type="paragraph" w:styleId="List4">
    <w:name w:val="List 4"/>
    <w:basedOn w:val="Normal"/>
    <w:uiPriority w:val="99"/>
    <w:rsid w:val="00FB743A"/>
    <w:pPr>
      <w:ind w:left="1132" w:hanging="283"/>
    </w:pPr>
  </w:style>
  <w:style w:type="paragraph" w:styleId="List5">
    <w:name w:val="List 5"/>
    <w:basedOn w:val="Normal"/>
    <w:uiPriority w:val="99"/>
    <w:rsid w:val="00FB743A"/>
    <w:pPr>
      <w:ind w:left="1415" w:hanging="283"/>
    </w:pPr>
  </w:style>
  <w:style w:type="paragraph" w:styleId="ListBullet">
    <w:name w:val="List Bullet"/>
    <w:basedOn w:val="Normal"/>
    <w:uiPriority w:val="99"/>
    <w:rsid w:val="00FB743A"/>
    <w:pPr>
      <w:numPr>
        <w:numId w:val="2"/>
      </w:numPr>
    </w:pPr>
  </w:style>
  <w:style w:type="paragraph" w:styleId="ListBullet2">
    <w:name w:val="List Bullet 2"/>
    <w:basedOn w:val="Normal"/>
    <w:uiPriority w:val="99"/>
    <w:rsid w:val="00FB743A"/>
    <w:pPr>
      <w:numPr>
        <w:numId w:val="3"/>
      </w:numPr>
    </w:pPr>
  </w:style>
  <w:style w:type="paragraph" w:styleId="ListBullet3">
    <w:name w:val="List Bullet 3"/>
    <w:basedOn w:val="Normal"/>
    <w:uiPriority w:val="99"/>
    <w:rsid w:val="00FB743A"/>
    <w:pPr>
      <w:numPr>
        <w:numId w:val="4"/>
      </w:numPr>
    </w:pPr>
  </w:style>
  <w:style w:type="paragraph" w:styleId="ListBullet4">
    <w:name w:val="List Bullet 4"/>
    <w:basedOn w:val="Normal"/>
    <w:uiPriority w:val="99"/>
    <w:rsid w:val="00FB743A"/>
    <w:pPr>
      <w:tabs>
        <w:tab w:val="num" w:pos="1209"/>
      </w:tabs>
      <w:ind w:left="1209" w:hanging="360"/>
    </w:pPr>
  </w:style>
  <w:style w:type="paragraph" w:styleId="ListBullet5">
    <w:name w:val="List Bullet 5"/>
    <w:basedOn w:val="Normal"/>
    <w:uiPriority w:val="99"/>
    <w:rsid w:val="00FB743A"/>
    <w:pPr>
      <w:numPr>
        <w:numId w:val="6"/>
      </w:numPr>
    </w:pPr>
  </w:style>
  <w:style w:type="paragraph" w:styleId="ListContinue">
    <w:name w:val="List Continue"/>
    <w:basedOn w:val="Normal"/>
    <w:uiPriority w:val="99"/>
    <w:rsid w:val="00FB743A"/>
    <w:pPr>
      <w:spacing w:after="120"/>
      <w:ind w:left="283"/>
    </w:pPr>
  </w:style>
  <w:style w:type="paragraph" w:styleId="ListContinue2">
    <w:name w:val="List Continue 2"/>
    <w:basedOn w:val="Normal"/>
    <w:uiPriority w:val="99"/>
    <w:rsid w:val="00FB743A"/>
    <w:pPr>
      <w:spacing w:after="120"/>
      <w:ind w:left="566"/>
    </w:pPr>
  </w:style>
  <w:style w:type="paragraph" w:styleId="ListContinue3">
    <w:name w:val="List Continue 3"/>
    <w:basedOn w:val="Normal"/>
    <w:uiPriority w:val="99"/>
    <w:rsid w:val="00FB743A"/>
    <w:pPr>
      <w:spacing w:after="120"/>
      <w:ind w:left="849"/>
    </w:pPr>
  </w:style>
  <w:style w:type="paragraph" w:styleId="ListContinue4">
    <w:name w:val="List Continue 4"/>
    <w:basedOn w:val="Normal"/>
    <w:uiPriority w:val="99"/>
    <w:rsid w:val="00FB743A"/>
    <w:pPr>
      <w:spacing w:after="120"/>
      <w:ind w:left="1132"/>
    </w:pPr>
  </w:style>
  <w:style w:type="paragraph" w:styleId="ListContinue5">
    <w:name w:val="List Continue 5"/>
    <w:basedOn w:val="Normal"/>
    <w:uiPriority w:val="99"/>
    <w:rsid w:val="00FB743A"/>
    <w:pPr>
      <w:spacing w:after="120"/>
      <w:ind w:left="1415"/>
    </w:pPr>
  </w:style>
  <w:style w:type="paragraph" w:styleId="ListNumber">
    <w:name w:val="List Number"/>
    <w:basedOn w:val="Normal"/>
    <w:uiPriority w:val="99"/>
    <w:rsid w:val="00FB743A"/>
    <w:pPr>
      <w:numPr>
        <w:numId w:val="7"/>
      </w:numPr>
    </w:pPr>
  </w:style>
  <w:style w:type="paragraph" w:styleId="ListNumber2">
    <w:name w:val="List Number 2"/>
    <w:basedOn w:val="Normal"/>
    <w:uiPriority w:val="99"/>
    <w:rsid w:val="00FB743A"/>
    <w:pPr>
      <w:numPr>
        <w:numId w:val="8"/>
      </w:numPr>
    </w:pPr>
  </w:style>
  <w:style w:type="paragraph" w:styleId="ListNumber3">
    <w:name w:val="List Number 3"/>
    <w:basedOn w:val="Normal"/>
    <w:uiPriority w:val="99"/>
    <w:rsid w:val="00FB743A"/>
    <w:pPr>
      <w:numPr>
        <w:numId w:val="9"/>
      </w:numPr>
    </w:pPr>
  </w:style>
  <w:style w:type="paragraph" w:styleId="ListNumber4">
    <w:name w:val="List Number 4"/>
    <w:basedOn w:val="Normal"/>
    <w:uiPriority w:val="99"/>
    <w:rsid w:val="00FB743A"/>
    <w:pPr>
      <w:numPr>
        <w:numId w:val="10"/>
      </w:numPr>
    </w:pPr>
  </w:style>
  <w:style w:type="paragraph" w:styleId="ListNumber5">
    <w:name w:val="List Number 5"/>
    <w:basedOn w:val="Normal"/>
    <w:uiPriority w:val="99"/>
    <w:rsid w:val="00FB743A"/>
    <w:pPr>
      <w:numPr>
        <w:numId w:val="11"/>
      </w:numPr>
    </w:pPr>
  </w:style>
  <w:style w:type="paragraph" w:customStyle="1" w:styleId="MacroText1">
    <w:name w:val="Macro Text1"/>
    <w:uiPriority w:val="99"/>
    <w:semiHidden/>
    <w:rsid w:val="00FB743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sz w:val="24"/>
      <w:szCs w:val="24"/>
      <w:lang w:val="en-GB"/>
    </w:rPr>
  </w:style>
  <w:style w:type="character" w:customStyle="1" w:styleId="MacroTextChar">
    <w:name w:val="Macro Text Char"/>
    <w:basedOn w:val="DefaultParagraphFont"/>
    <w:uiPriority w:val="99"/>
    <w:semiHidden/>
    <w:rsid w:val="000F3D34"/>
    <w:rPr>
      <w:rFonts w:ascii="Courier New" w:hAnsi="Courier New" w:cs="Courier New"/>
      <w:sz w:val="24"/>
      <w:lang w:val="en-GB" w:eastAsia="en-US"/>
    </w:rPr>
  </w:style>
  <w:style w:type="paragraph" w:styleId="MessageHeader">
    <w:name w:val="Message Header"/>
    <w:basedOn w:val="Normal"/>
    <w:link w:val="MessageHeaderChar"/>
    <w:uiPriority w:val="99"/>
    <w:rsid w:val="00FB743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0F3D34"/>
    <w:rPr>
      <w:rFonts w:ascii="Calibri" w:eastAsia="MS Gothic" w:hAnsi="Calibri" w:cs="Times New Roman"/>
      <w:sz w:val="24"/>
      <w:shd w:val="pct20" w:color="auto" w:fill="auto"/>
      <w:lang w:val="en-GB"/>
    </w:rPr>
  </w:style>
  <w:style w:type="paragraph" w:styleId="NormalWeb">
    <w:name w:val="Normal (Web)"/>
    <w:basedOn w:val="Normal"/>
    <w:uiPriority w:val="99"/>
    <w:rsid w:val="00FB743A"/>
  </w:style>
  <w:style w:type="paragraph" w:styleId="NormalIndent">
    <w:name w:val="Normal Indent"/>
    <w:basedOn w:val="Normal"/>
    <w:uiPriority w:val="99"/>
    <w:rsid w:val="00FB743A"/>
    <w:pPr>
      <w:ind w:left="720"/>
    </w:pPr>
  </w:style>
  <w:style w:type="paragraph" w:styleId="NoteHeading">
    <w:name w:val="Note Heading"/>
    <w:basedOn w:val="Normal"/>
    <w:next w:val="Normal"/>
    <w:link w:val="NoteHeadingChar"/>
    <w:uiPriority w:val="99"/>
    <w:rsid w:val="00FB743A"/>
  </w:style>
  <w:style w:type="character" w:customStyle="1" w:styleId="NoteHeadingChar">
    <w:name w:val="Note Heading Char"/>
    <w:basedOn w:val="DefaultParagraphFont"/>
    <w:link w:val="NoteHeading"/>
    <w:uiPriority w:val="99"/>
    <w:semiHidden/>
    <w:rsid w:val="000F3D34"/>
    <w:rPr>
      <w:rFonts w:cs="Times New Roman"/>
      <w:lang w:val="en-GB"/>
    </w:rPr>
  </w:style>
  <w:style w:type="paragraph" w:styleId="PlainText">
    <w:name w:val="Plain Text"/>
    <w:basedOn w:val="Normal"/>
    <w:link w:val="PlainTextChar"/>
    <w:uiPriority w:val="99"/>
    <w:rsid w:val="00FB743A"/>
    <w:rPr>
      <w:rFonts w:ascii="Courier New" w:hAnsi="Courier New" w:cs="Courier New"/>
    </w:rPr>
  </w:style>
  <w:style w:type="character" w:customStyle="1" w:styleId="PlainTextChar">
    <w:name w:val="Plain Text Char"/>
    <w:basedOn w:val="DefaultParagraphFont"/>
    <w:link w:val="PlainText"/>
    <w:uiPriority w:val="99"/>
    <w:semiHidden/>
    <w:rsid w:val="000F3D34"/>
    <w:rPr>
      <w:rFonts w:ascii="Courier" w:hAnsi="Courier" w:cs="Times New Roman"/>
      <w:lang w:val="en-GB"/>
    </w:rPr>
  </w:style>
  <w:style w:type="paragraph" w:styleId="Salutation">
    <w:name w:val="Salutation"/>
    <w:basedOn w:val="Normal"/>
    <w:next w:val="Normal"/>
    <w:link w:val="SalutationChar"/>
    <w:uiPriority w:val="99"/>
    <w:rsid w:val="00FB743A"/>
  </w:style>
  <w:style w:type="character" w:customStyle="1" w:styleId="SalutationChar">
    <w:name w:val="Salutation Char"/>
    <w:basedOn w:val="DefaultParagraphFont"/>
    <w:link w:val="Salutation"/>
    <w:uiPriority w:val="99"/>
    <w:semiHidden/>
    <w:rsid w:val="000F3D34"/>
    <w:rPr>
      <w:rFonts w:cs="Times New Roman"/>
      <w:lang w:val="en-GB"/>
    </w:rPr>
  </w:style>
  <w:style w:type="paragraph" w:styleId="Signature">
    <w:name w:val="Signature"/>
    <w:basedOn w:val="Normal"/>
    <w:link w:val="SignatureChar"/>
    <w:uiPriority w:val="99"/>
    <w:rsid w:val="00FB743A"/>
    <w:pPr>
      <w:ind w:left="4252"/>
    </w:pPr>
  </w:style>
  <w:style w:type="character" w:customStyle="1" w:styleId="SignatureChar">
    <w:name w:val="Signature Char"/>
    <w:basedOn w:val="DefaultParagraphFont"/>
    <w:link w:val="Signature"/>
    <w:uiPriority w:val="99"/>
    <w:semiHidden/>
    <w:rsid w:val="000F3D34"/>
    <w:rPr>
      <w:rFonts w:cs="Times New Roman"/>
      <w:lang w:val="en-GB"/>
    </w:rPr>
  </w:style>
  <w:style w:type="paragraph" w:styleId="Subtitle">
    <w:name w:val="Subtitle"/>
    <w:basedOn w:val="Normal"/>
    <w:link w:val="SubtitleChar"/>
    <w:uiPriority w:val="99"/>
    <w:qFormat/>
    <w:rsid w:val="00FB743A"/>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0F3D34"/>
    <w:rPr>
      <w:rFonts w:ascii="Calibri" w:eastAsia="MS Gothic" w:hAnsi="Calibri" w:cs="Times New Roman"/>
      <w:sz w:val="24"/>
      <w:lang w:val="en-GB"/>
    </w:rPr>
  </w:style>
  <w:style w:type="paragraph" w:styleId="TableofAuthorities">
    <w:name w:val="table of authorities"/>
    <w:basedOn w:val="Normal"/>
    <w:next w:val="Normal"/>
    <w:uiPriority w:val="99"/>
    <w:semiHidden/>
    <w:rsid w:val="00FB743A"/>
    <w:pPr>
      <w:ind w:left="200" w:hanging="200"/>
    </w:pPr>
  </w:style>
  <w:style w:type="paragraph" w:styleId="TableofFigures">
    <w:name w:val="table of figures"/>
    <w:basedOn w:val="Normal"/>
    <w:next w:val="Normal"/>
    <w:uiPriority w:val="99"/>
    <w:semiHidden/>
    <w:rsid w:val="00FB743A"/>
    <w:pPr>
      <w:ind w:left="400" w:hanging="400"/>
    </w:pPr>
  </w:style>
  <w:style w:type="paragraph" w:styleId="Title">
    <w:name w:val="Title"/>
    <w:basedOn w:val="Normal"/>
    <w:link w:val="TitleChar"/>
    <w:uiPriority w:val="99"/>
    <w:qFormat/>
    <w:rsid w:val="00FB743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0F3D34"/>
    <w:rPr>
      <w:rFonts w:ascii="Calibri" w:eastAsia="MS Gothic" w:hAnsi="Calibri" w:cs="Times New Roman"/>
      <w:b/>
      <w:bCs/>
      <w:kern w:val="28"/>
      <w:sz w:val="32"/>
      <w:lang w:val="en-GB"/>
    </w:rPr>
  </w:style>
  <w:style w:type="paragraph" w:styleId="TOAHeading">
    <w:name w:val="toa heading"/>
    <w:basedOn w:val="Normal"/>
    <w:next w:val="Normal"/>
    <w:uiPriority w:val="99"/>
    <w:semiHidden/>
    <w:rsid w:val="00FB743A"/>
    <w:pPr>
      <w:spacing w:before="120"/>
    </w:pPr>
    <w:rPr>
      <w:rFonts w:ascii="Arial" w:hAnsi="Arial" w:cs="Arial"/>
      <w:b/>
      <w:bCs/>
    </w:rPr>
  </w:style>
  <w:style w:type="paragraph" w:styleId="TOC1">
    <w:name w:val="toc 1"/>
    <w:basedOn w:val="Normal"/>
    <w:next w:val="Normal"/>
    <w:autoRedefine/>
    <w:uiPriority w:val="99"/>
    <w:semiHidden/>
    <w:rsid w:val="00FB743A"/>
  </w:style>
  <w:style w:type="paragraph" w:styleId="TOC2">
    <w:name w:val="toc 2"/>
    <w:basedOn w:val="Normal"/>
    <w:next w:val="Normal"/>
    <w:autoRedefine/>
    <w:uiPriority w:val="99"/>
    <w:semiHidden/>
    <w:rsid w:val="00FB743A"/>
    <w:pPr>
      <w:ind w:left="200"/>
    </w:pPr>
  </w:style>
  <w:style w:type="paragraph" w:styleId="TOC3">
    <w:name w:val="toc 3"/>
    <w:basedOn w:val="Normal"/>
    <w:next w:val="Normal"/>
    <w:autoRedefine/>
    <w:uiPriority w:val="99"/>
    <w:semiHidden/>
    <w:rsid w:val="00FB743A"/>
    <w:pPr>
      <w:ind w:left="400"/>
    </w:pPr>
  </w:style>
  <w:style w:type="paragraph" w:styleId="TOC4">
    <w:name w:val="toc 4"/>
    <w:basedOn w:val="Normal"/>
    <w:next w:val="Normal"/>
    <w:autoRedefine/>
    <w:uiPriority w:val="99"/>
    <w:semiHidden/>
    <w:rsid w:val="00FB743A"/>
    <w:pPr>
      <w:ind w:left="600"/>
    </w:pPr>
  </w:style>
  <w:style w:type="paragraph" w:styleId="TOC5">
    <w:name w:val="toc 5"/>
    <w:basedOn w:val="Normal"/>
    <w:next w:val="Normal"/>
    <w:autoRedefine/>
    <w:uiPriority w:val="99"/>
    <w:semiHidden/>
    <w:rsid w:val="00FB743A"/>
    <w:pPr>
      <w:ind w:left="800"/>
    </w:pPr>
  </w:style>
  <w:style w:type="paragraph" w:styleId="TOC6">
    <w:name w:val="toc 6"/>
    <w:basedOn w:val="Normal"/>
    <w:next w:val="Normal"/>
    <w:autoRedefine/>
    <w:uiPriority w:val="99"/>
    <w:semiHidden/>
    <w:rsid w:val="00FB743A"/>
    <w:pPr>
      <w:ind w:left="1000"/>
    </w:pPr>
  </w:style>
  <w:style w:type="paragraph" w:styleId="TOC7">
    <w:name w:val="toc 7"/>
    <w:basedOn w:val="Normal"/>
    <w:next w:val="Normal"/>
    <w:autoRedefine/>
    <w:uiPriority w:val="99"/>
    <w:semiHidden/>
    <w:rsid w:val="00FB743A"/>
    <w:pPr>
      <w:ind w:left="1200"/>
    </w:pPr>
  </w:style>
  <w:style w:type="paragraph" w:styleId="TOC8">
    <w:name w:val="toc 8"/>
    <w:basedOn w:val="Normal"/>
    <w:next w:val="Normal"/>
    <w:autoRedefine/>
    <w:uiPriority w:val="99"/>
    <w:semiHidden/>
    <w:rsid w:val="00FB743A"/>
    <w:pPr>
      <w:ind w:left="1400"/>
    </w:pPr>
  </w:style>
  <w:style w:type="paragraph" w:styleId="TOC9">
    <w:name w:val="toc 9"/>
    <w:basedOn w:val="Normal"/>
    <w:next w:val="Normal"/>
    <w:autoRedefine/>
    <w:uiPriority w:val="99"/>
    <w:semiHidden/>
    <w:rsid w:val="00FB743A"/>
    <w:pPr>
      <w:ind w:left="1600"/>
    </w:pPr>
  </w:style>
  <w:style w:type="character" w:styleId="PageNumber">
    <w:name w:val="page number"/>
    <w:basedOn w:val="DefaultParagraphFont"/>
    <w:uiPriority w:val="99"/>
    <w:rsid w:val="00FB743A"/>
    <w:rPr>
      <w:rFonts w:cs="Times New Roman"/>
    </w:rPr>
  </w:style>
  <w:style w:type="character" w:styleId="FollowedHyperlink">
    <w:name w:val="FollowedHyperlink"/>
    <w:basedOn w:val="DefaultParagraphFont"/>
    <w:uiPriority w:val="99"/>
    <w:rsid w:val="00FB743A"/>
    <w:rPr>
      <w:rFonts w:cs="Times New Roman"/>
      <w:color w:val="800080"/>
      <w:u w:val="single"/>
    </w:rPr>
  </w:style>
  <w:style w:type="character" w:customStyle="1" w:styleId="CommentTextChar1">
    <w:name w:val="Comment Text Char1"/>
    <w:uiPriority w:val="99"/>
    <w:rsid w:val="00FB743A"/>
    <w:rPr>
      <w:sz w:val="24"/>
    </w:rPr>
  </w:style>
  <w:style w:type="character" w:styleId="Emphasis">
    <w:name w:val="Emphasis"/>
    <w:basedOn w:val="DefaultParagraphFont"/>
    <w:uiPriority w:val="99"/>
    <w:qFormat/>
    <w:rsid w:val="00FB743A"/>
    <w:rPr>
      <w:rFonts w:cs="Times New Roman"/>
      <w:i/>
    </w:rPr>
  </w:style>
  <w:style w:type="character" w:styleId="Strong">
    <w:name w:val="Strong"/>
    <w:basedOn w:val="DefaultParagraphFont"/>
    <w:uiPriority w:val="99"/>
    <w:qFormat/>
    <w:rsid w:val="00FB743A"/>
    <w:rPr>
      <w:rFonts w:cs="Times New Roman"/>
      <w:b/>
    </w:rPr>
  </w:style>
  <w:style w:type="paragraph" w:customStyle="1" w:styleId="TextUnindented">
    <w:name w:val="Text Unindented"/>
    <w:next w:val="Text"/>
    <w:uiPriority w:val="99"/>
    <w:rsid w:val="00FB743A"/>
    <w:pPr>
      <w:spacing w:line="260" w:lineRule="exact"/>
      <w:jc w:val="both"/>
    </w:pPr>
    <w:rPr>
      <w:sz w:val="22"/>
      <w:szCs w:val="24"/>
    </w:rPr>
  </w:style>
  <w:style w:type="paragraph" w:customStyle="1" w:styleId="Text">
    <w:name w:val="Text"/>
    <w:basedOn w:val="TextUnindented"/>
    <w:uiPriority w:val="99"/>
    <w:rsid w:val="00FB743A"/>
    <w:pPr>
      <w:ind w:firstLine="320"/>
    </w:pPr>
  </w:style>
  <w:style w:type="character" w:customStyle="1" w:styleId="TextUnindentedZchn">
    <w:name w:val="Text Unindented Zchn"/>
    <w:uiPriority w:val="99"/>
    <w:rsid w:val="00FB743A"/>
    <w:rPr>
      <w:sz w:val="22"/>
      <w:lang w:val="en-US" w:eastAsia="en-US"/>
    </w:rPr>
  </w:style>
  <w:style w:type="character" w:customStyle="1" w:styleId="TextZchn">
    <w:name w:val="Text Zchn"/>
    <w:uiPriority w:val="99"/>
    <w:rsid w:val="00FB743A"/>
    <w:rPr>
      <w:sz w:val="22"/>
      <w:lang w:val="en-US" w:eastAsia="en-US"/>
    </w:rPr>
  </w:style>
  <w:style w:type="character" w:customStyle="1" w:styleId="CaptionZchn">
    <w:name w:val="Caption Zchn"/>
    <w:basedOn w:val="TextZchn"/>
    <w:uiPriority w:val="99"/>
    <w:rsid w:val="00FB743A"/>
    <w:rPr>
      <w:rFonts w:cs="Times New Roman"/>
      <w:sz w:val="22"/>
      <w:lang w:val="en-US" w:eastAsia="en-US"/>
    </w:rPr>
  </w:style>
  <w:style w:type="character" w:styleId="LineNumber">
    <w:name w:val="line number"/>
    <w:basedOn w:val="DefaultParagraphFont"/>
    <w:uiPriority w:val="99"/>
    <w:rsid w:val="00FB743A"/>
    <w:rPr>
      <w:rFonts w:cs="Times New Roman"/>
    </w:rPr>
  </w:style>
  <w:style w:type="character" w:customStyle="1" w:styleId="red1">
    <w:name w:val="red1"/>
    <w:uiPriority w:val="99"/>
    <w:rsid w:val="00FB743A"/>
    <w:rPr>
      <w:color w:val="AA0000"/>
    </w:rPr>
  </w:style>
  <w:style w:type="paragraph" w:customStyle="1" w:styleId="authorgroup">
    <w:name w:val="authorgroup"/>
    <w:basedOn w:val="Normal"/>
    <w:uiPriority w:val="99"/>
    <w:rsid w:val="00FB743A"/>
    <w:pPr>
      <w:overflowPunct/>
      <w:autoSpaceDE/>
      <w:autoSpaceDN/>
      <w:adjustRightInd/>
      <w:spacing w:before="100" w:beforeAutospacing="1" w:after="100" w:afterAutospacing="1"/>
      <w:textAlignment w:val="auto"/>
    </w:pPr>
    <w:rPr>
      <w:b/>
      <w:bCs/>
      <w:lang w:val="en-US"/>
    </w:rPr>
  </w:style>
  <w:style w:type="character" w:customStyle="1" w:styleId="citationnum">
    <w:name w:val="citationnum"/>
    <w:uiPriority w:val="99"/>
    <w:rsid w:val="00FB743A"/>
  </w:style>
  <w:style w:type="character" w:customStyle="1" w:styleId="doi">
    <w:name w:val="doi"/>
    <w:uiPriority w:val="99"/>
    <w:rsid w:val="00FB743A"/>
  </w:style>
  <w:style w:type="paragraph" w:styleId="Revision">
    <w:name w:val="Revision"/>
    <w:uiPriority w:val="99"/>
    <w:rsid w:val="00FB743A"/>
    <w:rPr>
      <w:sz w:val="24"/>
      <w:szCs w:val="24"/>
      <w:lang w:val="en-GB"/>
    </w:rPr>
  </w:style>
  <w:style w:type="paragraph" w:styleId="ListParagraph">
    <w:name w:val="List Paragraph"/>
    <w:basedOn w:val="Normal"/>
    <w:uiPriority w:val="99"/>
    <w:qFormat/>
    <w:rsid w:val="00FB743A"/>
    <w:pPr>
      <w:overflowPunct/>
      <w:autoSpaceDE/>
      <w:autoSpaceDN/>
      <w:adjustRightInd/>
      <w:ind w:left="720"/>
      <w:contextualSpacing/>
      <w:textAlignment w:val="auto"/>
    </w:pPr>
  </w:style>
  <w:style w:type="character" w:customStyle="1" w:styleId="pbtoclink">
    <w:name w:val="pb_toc_link"/>
    <w:uiPriority w:val="99"/>
    <w:rsid w:val="00FB743A"/>
  </w:style>
  <w:style w:type="paragraph" w:customStyle="1" w:styleId="Parasansretrait">
    <w:name w:val="Para. sans retrait"/>
    <w:basedOn w:val="Normal"/>
    <w:uiPriority w:val="99"/>
    <w:rsid w:val="00FB743A"/>
    <w:pPr>
      <w:overflowPunct/>
      <w:autoSpaceDE/>
      <w:autoSpaceDN/>
      <w:adjustRightInd/>
      <w:spacing w:before="60" w:after="60"/>
      <w:ind w:right="6"/>
      <w:jc w:val="both"/>
      <w:textAlignment w:val="auto"/>
    </w:pPr>
    <w:rPr>
      <w:rFonts w:ascii="Times" w:hAnsi="Times" w:cs="Times"/>
      <w:lang w:val="en-AU"/>
    </w:rPr>
  </w:style>
  <w:style w:type="paragraph" w:customStyle="1" w:styleId="Title1">
    <w:name w:val="Title1"/>
    <w:basedOn w:val="Heading1"/>
    <w:next w:val="Normal"/>
    <w:uiPriority w:val="99"/>
    <w:rsid w:val="00FB743A"/>
    <w:pPr>
      <w:pBdr>
        <w:top w:val="single" w:sz="18" w:space="1" w:color="auto"/>
        <w:left w:val="single" w:sz="18" w:space="1" w:color="auto"/>
        <w:bottom w:val="single" w:sz="18" w:space="1" w:color="auto"/>
        <w:right w:val="single" w:sz="18" w:space="1" w:color="auto"/>
      </w:pBdr>
      <w:tabs>
        <w:tab w:val="clear" w:pos="9356"/>
      </w:tabs>
      <w:overflowPunct/>
      <w:autoSpaceDE/>
      <w:autoSpaceDN/>
      <w:adjustRightInd/>
      <w:spacing w:before="240" w:after="60" w:line="480" w:lineRule="auto"/>
      <w:ind w:right="4309"/>
      <w:jc w:val="both"/>
      <w:textAlignment w:val="auto"/>
      <w:outlineLvl w:val="9"/>
    </w:pPr>
    <w:rPr>
      <w:rFonts w:ascii="Times" w:hAnsi="Times"/>
      <w:b/>
      <w:iCs w:val="0"/>
      <w:caps/>
      <w:kern w:val="28"/>
    </w:rPr>
  </w:style>
  <w:style w:type="paragraph" w:customStyle="1" w:styleId="Style1">
    <w:name w:val="Style1"/>
    <w:uiPriority w:val="99"/>
    <w:rsid w:val="00FB743A"/>
    <w:pPr>
      <w:spacing w:before="360" w:after="120"/>
    </w:pPr>
    <w:rPr>
      <w:b/>
      <w:noProof/>
      <w:sz w:val="28"/>
      <w:szCs w:val="24"/>
      <w:lang w:val="en-GB"/>
    </w:rPr>
  </w:style>
  <w:style w:type="paragraph" w:customStyle="1" w:styleId="Justified">
    <w:name w:val="Justified"/>
    <w:basedOn w:val="Normal"/>
    <w:uiPriority w:val="99"/>
    <w:rsid w:val="00FB743A"/>
    <w:pPr>
      <w:overflowPunct/>
      <w:autoSpaceDE/>
      <w:autoSpaceDN/>
      <w:adjustRightInd/>
      <w:spacing w:after="100" w:line="360" w:lineRule="auto"/>
      <w:jc w:val="both"/>
      <w:textAlignment w:val="auto"/>
    </w:pPr>
    <w:rPr>
      <w:lang w:val="en-US"/>
    </w:rPr>
  </w:style>
  <w:style w:type="paragraph" w:customStyle="1" w:styleId="Centeredtext">
    <w:name w:val="Centered text"/>
    <w:uiPriority w:val="99"/>
    <w:rsid w:val="00FB743A"/>
    <w:pPr>
      <w:spacing w:before="120" w:after="120" w:line="480" w:lineRule="exact"/>
      <w:jc w:val="center"/>
    </w:pPr>
    <w:rPr>
      <w:rFonts w:ascii="Times" w:hAnsi="Times"/>
      <w:sz w:val="24"/>
      <w:szCs w:val="24"/>
      <w:lang w:val="en-GB"/>
    </w:rPr>
  </w:style>
  <w:style w:type="paragraph" w:customStyle="1" w:styleId="Reactions">
    <w:name w:val="Reactions"/>
    <w:uiPriority w:val="99"/>
    <w:rsid w:val="00FB743A"/>
    <w:pPr>
      <w:tabs>
        <w:tab w:val="left" w:pos="1296"/>
        <w:tab w:val="left" w:pos="4320"/>
        <w:tab w:val="right" w:pos="8641"/>
      </w:tabs>
      <w:spacing w:before="72" w:after="72" w:line="336" w:lineRule="exact"/>
    </w:pPr>
    <w:rPr>
      <w:rFonts w:ascii="Times" w:hAnsi="Times"/>
      <w:sz w:val="24"/>
      <w:szCs w:val="24"/>
      <w:lang w:val="en-GB"/>
    </w:rPr>
  </w:style>
  <w:style w:type="paragraph" w:customStyle="1" w:styleId="Title2">
    <w:name w:val="Title2"/>
    <w:basedOn w:val="Title1"/>
    <w:uiPriority w:val="99"/>
    <w:rsid w:val="00FB743A"/>
    <w:pPr>
      <w:pBdr>
        <w:top w:val="none" w:sz="0" w:space="0" w:color="auto"/>
        <w:left w:val="none" w:sz="0" w:space="0" w:color="auto"/>
        <w:bottom w:val="none" w:sz="0" w:space="0" w:color="auto"/>
        <w:right w:val="none" w:sz="0" w:space="0" w:color="auto"/>
      </w:pBdr>
      <w:spacing w:after="360"/>
      <w:ind w:right="0"/>
      <w:jc w:val="center"/>
    </w:pPr>
    <w:rPr>
      <w:i w:val="0"/>
      <w:caps w:val="0"/>
      <w:sz w:val="28"/>
    </w:rPr>
  </w:style>
  <w:style w:type="character" w:customStyle="1" w:styleId="HiddenText">
    <w:name w:val="Hidden Text"/>
    <w:uiPriority w:val="99"/>
    <w:rsid w:val="00FB743A"/>
    <w:rPr>
      <w:rFonts w:ascii="Times" w:hAnsi="Times"/>
      <w:vanish/>
      <w:sz w:val="20"/>
    </w:rPr>
  </w:style>
  <w:style w:type="paragraph" w:customStyle="1" w:styleId="Style2">
    <w:name w:val="Style2"/>
    <w:basedOn w:val="Normal"/>
    <w:uiPriority w:val="99"/>
    <w:rsid w:val="00FB743A"/>
    <w:pPr>
      <w:overflowPunct/>
      <w:autoSpaceDE/>
      <w:autoSpaceDN/>
      <w:adjustRightInd/>
      <w:spacing w:line="360" w:lineRule="auto"/>
      <w:textAlignment w:val="auto"/>
    </w:pPr>
    <w:rPr>
      <w:color w:val="FF0000"/>
    </w:rPr>
  </w:style>
  <w:style w:type="character" w:customStyle="1" w:styleId="redtext">
    <w:name w:val="red_text"/>
    <w:uiPriority w:val="99"/>
    <w:rsid w:val="00FB743A"/>
    <w:rPr>
      <w:rFonts w:ascii="Times New Roman" w:hAnsi="Times New Roman"/>
      <w:color w:val="FF0000"/>
      <w:sz w:val="24"/>
    </w:rPr>
  </w:style>
  <w:style w:type="paragraph" w:customStyle="1" w:styleId="JGR-text">
    <w:name w:val="JGR-text"/>
    <w:basedOn w:val="Normal"/>
    <w:uiPriority w:val="99"/>
    <w:rsid w:val="00FB743A"/>
    <w:pPr>
      <w:tabs>
        <w:tab w:val="left" w:pos="215"/>
        <w:tab w:val="num" w:pos="450"/>
      </w:tabs>
      <w:overflowPunct/>
      <w:autoSpaceDE/>
      <w:autoSpaceDN/>
      <w:adjustRightInd/>
      <w:spacing w:after="100" w:line="220" w:lineRule="exact"/>
      <w:ind w:left="450" w:right="4876" w:hanging="450"/>
      <w:jc w:val="both"/>
      <w:textAlignment w:val="auto"/>
    </w:pPr>
    <w:rPr>
      <w:sz w:val="19"/>
      <w:lang w:val="en-US"/>
    </w:rPr>
  </w:style>
  <w:style w:type="paragraph" w:customStyle="1" w:styleId="JGR-HEAD1">
    <w:name w:val="JGR-HEAD1"/>
    <w:basedOn w:val="Heading1"/>
    <w:uiPriority w:val="99"/>
    <w:rsid w:val="00FB743A"/>
    <w:pPr>
      <w:tabs>
        <w:tab w:val="clear" w:pos="9356"/>
        <w:tab w:val="num" w:pos="1209"/>
      </w:tabs>
      <w:overflowPunct/>
      <w:autoSpaceDE/>
      <w:autoSpaceDN/>
      <w:adjustRightInd/>
      <w:spacing w:before="290" w:after="120" w:line="240" w:lineRule="exact"/>
      <w:ind w:left="1209" w:right="0" w:hanging="360"/>
      <w:textAlignment w:val="auto"/>
    </w:pPr>
    <w:rPr>
      <w:b/>
      <w:i w:val="0"/>
      <w:iCs w:val="0"/>
      <w:kern w:val="28"/>
      <w:lang w:val="en-US"/>
    </w:rPr>
  </w:style>
  <w:style w:type="paragraph" w:customStyle="1" w:styleId="JGR-EQN">
    <w:name w:val="JGR-EQN"/>
    <w:basedOn w:val="Reactions"/>
    <w:uiPriority w:val="99"/>
    <w:rsid w:val="00FB743A"/>
    <w:pPr>
      <w:spacing w:before="120" w:after="120" w:line="220" w:lineRule="exact"/>
      <w:ind w:right="4876"/>
    </w:pPr>
    <w:rPr>
      <w:rFonts w:ascii="Times New Roman" w:hAnsi="Times New Roman"/>
      <w:sz w:val="19"/>
      <w:lang w:val="en-US"/>
    </w:rPr>
  </w:style>
  <w:style w:type="paragraph" w:customStyle="1" w:styleId="JGR-REFs">
    <w:name w:val="JGR-REFs"/>
    <w:basedOn w:val="Normal"/>
    <w:uiPriority w:val="99"/>
    <w:rsid w:val="00FB743A"/>
    <w:pPr>
      <w:tabs>
        <w:tab w:val="left" w:pos="0"/>
        <w:tab w:val="left" w:pos="215"/>
        <w:tab w:val="left" w:pos="964"/>
      </w:tabs>
      <w:overflowPunct/>
      <w:autoSpaceDE/>
      <w:autoSpaceDN/>
      <w:adjustRightInd/>
      <w:spacing w:after="100" w:line="180" w:lineRule="exact"/>
      <w:ind w:left="215" w:right="4876" w:hanging="215"/>
      <w:jc w:val="both"/>
      <w:textAlignment w:val="auto"/>
    </w:pPr>
    <w:rPr>
      <w:sz w:val="17"/>
      <w:lang w:val="en-US"/>
    </w:rPr>
  </w:style>
  <w:style w:type="paragraph" w:customStyle="1" w:styleId="JGR-HEAD3">
    <w:name w:val="JGR-HEAD3"/>
    <w:basedOn w:val="Heading3"/>
    <w:uiPriority w:val="99"/>
    <w:rsid w:val="00FB743A"/>
    <w:pPr>
      <w:numPr>
        <w:ilvl w:val="2"/>
        <w:numId w:val="1"/>
      </w:numPr>
      <w:tabs>
        <w:tab w:val="clear" w:pos="4680"/>
      </w:tabs>
      <w:overflowPunct/>
      <w:autoSpaceDE/>
      <w:autoSpaceDN/>
      <w:adjustRightInd/>
      <w:spacing w:before="240" w:after="60" w:line="220" w:lineRule="exact"/>
      <w:ind w:right="4876"/>
      <w:jc w:val="left"/>
      <w:textAlignment w:val="auto"/>
    </w:pPr>
    <w:rPr>
      <w:sz w:val="19"/>
      <w:vertAlign w:val="subscript"/>
    </w:rPr>
  </w:style>
  <w:style w:type="paragraph" w:customStyle="1" w:styleId="table">
    <w:name w:val="table"/>
    <w:basedOn w:val="TOC1"/>
    <w:uiPriority w:val="99"/>
    <w:rsid w:val="00FB743A"/>
    <w:pPr>
      <w:tabs>
        <w:tab w:val="left" w:pos="480"/>
        <w:tab w:val="left" w:pos="567"/>
        <w:tab w:val="left" w:pos="7938"/>
      </w:tabs>
      <w:overflowPunct/>
      <w:autoSpaceDE/>
      <w:autoSpaceDN/>
      <w:adjustRightInd/>
      <w:textAlignment w:val="auto"/>
    </w:pPr>
    <w:rPr>
      <w:caps/>
      <w:noProof/>
    </w:rPr>
  </w:style>
  <w:style w:type="paragraph" w:customStyle="1" w:styleId="NewCenturySchl">
    <w:name w:val="New Century Schl"/>
    <w:basedOn w:val="Normal"/>
    <w:uiPriority w:val="99"/>
    <w:rsid w:val="00FB743A"/>
    <w:pPr>
      <w:overflowPunct/>
      <w:autoSpaceDE/>
      <w:autoSpaceDN/>
      <w:adjustRightInd/>
      <w:ind w:right="6"/>
      <w:jc w:val="center"/>
      <w:textAlignment w:val="auto"/>
    </w:pPr>
    <w:rPr>
      <w:rFonts w:ascii="Times" w:hAnsi="Times" w:cs="Times"/>
      <w:lang w:val="en-AU"/>
    </w:rPr>
  </w:style>
  <w:style w:type="paragraph" w:customStyle="1" w:styleId="Paraniveau2">
    <w:name w:val="Para. niveau 2"/>
    <w:basedOn w:val="Normal"/>
    <w:uiPriority w:val="99"/>
    <w:rsid w:val="00FB743A"/>
    <w:pPr>
      <w:overflowPunct/>
      <w:autoSpaceDE/>
      <w:autoSpaceDN/>
      <w:adjustRightInd/>
      <w:spacing w:before="60" w:after="60"/>
      <w:ind w:left="567" w:right="6" w:hanging="284"/>
      <w:jc w:val="both"/>
      <w:textAlignment w:val="auto"/>
    </w:pPr>
    <w:rPr>
      <w:rFonts w:ascii="Times" w:hAnsi="Times" w:cs="Times"/>
      <w:lang w:val="en-AU"/>
    </w:rPr>
  </w:style>
  <w:style w:type="paragraph" w:customStyle="1" w:styleId="LowerRomanList">
    <w:name w:val="Lower Roman List"/>
    <w:basedOn w:val="Normal"/>
    <w:uiPriority w:val="99"/>
    <w:rsid w:val="00FB743A"/>
    <w:pPr>
      <w:widowControl w:val="0"/>
      <w:overflowPunct/>
      <w:ind w:left="720" w:hanging="431"/>
      <w:textAlignment w:val="auto"/>
    </w:pPr>
    <w:rPr>
      <w:lang w:val="en-US"/>
    </w:rPr>
  </w:style>
  <w:style w:type="paragraph" w:customStyle="1" w:styleId="Chassefixe">
    <w:name w:val="Chasse fixe"/>
    <w:uiPriority w:val="99"/>
    <w:rsid w:val="00FB743A"/>
    <w:rPr>
      <w:rFonts w:ascii="Courier" w:hAnsi="Courier"/>
      <w:sz w:val="18"/>
      <w:szCs w:val="18"/>
      <w:lang w:val="en-AU"/>
    </w:rPr>
  </w:style>
  <w:style w:type="paragraph" w:customStyle="1" w:styleId="Adressedestenv">
    <w:name w:val="Adresse dest. (env.)"/>
    <w:basedOn w:val="Normal"/>
    <w:uiPriority w:val="99"/>
    <w:rsid w:val="00FB743A"/>
    <w:pPr>
      <w:overflowPunct/>
      <w:autoSpaceDE/>
      <w:autoSpaceDN/>
      <w:adjustRightInd/>
      <w:ind w:right="6"/>
      <w:jc w:val="both"/>
      <w:textAlignment w:val="auto"/>
    </w:pPr>
    <w:rPr>
      <w:rFonts w:ascii="Times" w:hAnsi="Times" w:cs="Times"/>
      <w:i/>
      <w:iCs/>
      <w:sz w:val="18"/>
      <w:szCs w:val="18"/>
      <w:lang w:val="en-AU"/>
    </w:rPr>
  </w:style>
  <w:style w:type="paragraph" w:customStyle="1" w:styleId="Listeniveau1">
    <w:name w:val="Liste niveau 1"/>
    <w:basedOn w:val="Normal"/>
    <w:uiPriority w:val="99"/>
    <w:rsid w:val="00FB743A"/>
    <w:pPr>
      <w:overflowPunct/>
      <w:autoSpaceDE/>
      <w:autoSpaceDN/>
      <w:adjustRightInd/>
      <w:ind w:left="284" w:right="6" w:hanging="284"/>
      <w:jc w:val="both"/>
      <w:textAlignment w:val="auto"/>
    </w:pPr>
    <w:rPr>
      <w:rFonts w:ascii="Times" w:hAnsi="Times" w:cs="Times"/>
      <w:lang w:val="en-AU"/>
    </w:rPr>
  </w:style>
  <w:style w:type="paragraph" w:customStyle="1" w:styleId="Listeniveau2">
    <w:name w:val="Liste niveau 2"/>
    <w:basedOn w:val="Listeniveau1"/>
    <w:uiPriority w:val="99"/>
    <w:rsid w:val="00FB743A"/>
    <w:pPr>
      <w:ind w:left="567"/>
    </w:pPr>
  </w:style>
  <w:style w:type="paragraph" w:customStyle="1" w:styleId="Listenomme">
    <w:name w:val="Liste nomm_e"/>
    <w:basedOn w:val="Normal"/>
    <w:uiPriority w:val="99"/>
    <w:rsid w:val="00FB743A"/>
    <w:pPr>
      <w:tabs>
        <w:tab w:val="left" w:pos="284"/>
      </w:tabs>
      <w:overflowPunct/>
      <w:autoSpaceDE/>
      <w:autoSpaceDN/>
      <w:adjustRightInd/>
      <w:ind w:left="1984" w:right="6" w:hanging="1984"/>
      <w:jc w:val="center"/>
      <w:textAlignment w:val="auto"/>
    </w:pPr>
    <w:rPr>
      <w:rFonts w:ascii="Times" w:hAnsi="Times" w:cs="Times"/>
      <w:lang w:val="en-AU"/>
    </w:rPr>
  </w:style>
  <w:style w:type="paragraph" w:customStyle="1" w:styleId="Listenumrote">
    <w:name w:val="Liste num_rot_e"/>
    <w:basedOn w:val="Normal"/>
    <w:uiPriority w:val="99"/>
    <w:rsid w:val="00FB743A"/>
    <w:pPr>
      <w:overflowPunct/>
      <w:autoSpaceDE/>
      <w:autoSpaceDN/>
      <w:adjustRightInd/>
      <w:ind w:left="850" w:right="6" w:hanging="567"/>
      <w:jc w:val="both"/>
      <w:textAlignment w:val="auto"/>
    </w:pPr>
    <w:rPr>
      <w:rFonts w:ascii="Times" w:hAnsi="Times" w:cs="Times"/>
      <w:lang w:val="en-AU"/>
    </w:rPr>
  </w:style>
  <w:style w:type="paragraph" w:customStyle="1" w:styleId="Paraavecretrait">
    <w:name w:val="Para. avec retrait"/>
    <w:basedOn w:val="Normal"/>
    <w:uiPriority w:val="99"/>
    <w:rsid w:val="00FB743A"/>
    <w:pPr>
      <w:overflowPunct/>
      <w:autoSpaceDE/>
      <w:autoSpaceDN/>
      <w:adjustRightInd/>
      <w:spacing w:before="60" w:after="60"/>
      <w:ind w:right="6" w:firstLine="284"/>
      <w:jc w:val="both"/>
      <w:textAlignment w:val="auto"/>
    </w:pPr>
    <w:rPr>
      <w:rFonts w:ascii="Times" w:hAnsi="Times" w:cs="Times"/>
      <w:lang w:val="en-AU"/>
    </w:rPr>
  </w:style>
  <w:style w:type="paragraph" w:customStyle="1" w:styleId="Paraniveau1">
    <w:name w:val="Para. niveau 1"/>
    <w:basedOn w:val="Listeniveau1"/>
    <w:uiPriority w:val="99"/>
    <w:rsid w:val="00FB743A"/>
    <w:pPr>
      <w:spacing w:before="60" w:after="60"/>
    </w:pPr>
  </w:style>
  <w:style w:type="paragraph" w:customStyle="1" w:styleId="Paranomm">
    <w:name w:val="Para. nomm_"/>
    <w:basedOn w:val="Listenomme"/>
    <w:uiPriority w:val="99"/>
    <w:rsid w:val="00FB743A"/>
    <w:pPr>
      <w:spacing w:before="60" w:after="60"/>
    </w:pPr>
  </w:style>
  <w:style w:type="paragraph" w:customStyle="1" w:styleId="Tdmsbase">
    <w:name w:val="Tdms (base)"/>
    <w:next w:val="Normal"/>
    <w:uiPriority w:val="99"/>
    <w:rsid w:val="00FB743A"/>
    <w:rPr>
      <w:rFonts w:ascii="Times" w:hAnsi="Times" w:cs="Times"/>
      <w:sz w:val="24"/>
      <w:szCs w:val="24"/>
      <w:lang w:val="en-AU"/>
    </w:rPr>
  </w:style>
  <w:style w:type="paragraph" w:customStyle="1" w:styleId="Titresbase">
    <w:name w:val="Titres (base)"/>
    <w:next w:val="Normal"/>
    <w:uiPriority w:val="99"/>
    <w:rsid w:val="00FB743A"/>
    <w:rPr>
      <w:rFonts w:ascii="Helvetica" w:hAnsi="Helvetica" w:cs="Helvetica"/>
      <w:sz w:val="24"/>
      <w:szCs w:val="24"/>
      <w:lang w:val="en-AU"/>
    </w:rPr>
  </w:style>
  <w:style w:type="paragraph" w:customStyle="1" w:styleId="Times">
    <w:name w:val="Times"/>
    <w:basedOn w:val="Normal"/>
    <w:uiPriority w:val="99"/>
    <w:rsid w:val="00FB743A"/>
    <w:pPr>
      <w:overflowPunct/>
      <w:autoSpaceDE/>
      <w:autoSpaceDN/>
      <w:adjustRightInd/>
      <w:ind w:right="6"/>
      <w:jc w:val="both"/>
      <w:textAlignment w:val="auto"/>
    </w:pPr>
    <w:rPr>
      <w:rFonts w:ascii="Times" w:hAnsi="Times" w:cs="Times"/>
      <w:lang w:val="en-AU"/>
    </w:rPr>
  </w:style>
  <w:style w:type="paragraph" w:customStyle="1" w:styleId="MEquatiion">
    <w:name w:val="MEquatiion"/>
    <w:basedOn w:val="Normal"/>
    <w:uiPriority w:val="99"/>
    <w:rsid w:val="00FB743A"/>
    <w:pPr>
      <w:tabs>
        <w:tab w:val="left" w:pos="7200"/>
      </w:tabs>
      <w:overflowPunct/>
      <w:autoSpaceDE/>
      <w:autoSpaceDN/>
      <w:adjustRightInd/>
      <w:spacing w:before="120" w:line="480" w:lineRule="auto"/>
      <w:ind w:left="144" w:firstLine="288"/>
      <w:textAlignment w:val="auto"/>
    </w:pPr>
  </w:style>
  <w:style w:type="paragraph" w:styleId="BalloonText">
    <w:name w:val="Balloon Text"/>
    <w:basedOn w:val="Normal"/>
    <w:link w:val="BalloonTextChar"/>
    <w:rsid w:val="003D0A14"/>
    <w:rPr>
      <w:rFonts w:ascii="Lucida Grande" w:hAnsi="Lucida Grande" w:cs="Lucida Grande"/>
      <w:sz w:val="18"/>
      <w:szCs w:val="18"/>
    </w:rPr>
  </w:style>
  <w:style w:type="character" w:customStyle="1" w:styleId="BalloonTextChar">
    <w:name w:val="Balloon Text Char"/>
    <w:basedOn w:val="DefaultParagraphFont"/>
    <w:link w:val="BalloonText"/>
    <w:rsid w:val="003D0A14"/>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475435">
      <w:bodyDiv w:val="1"/>
      <w:marLeft w:val="0"/>
      <w:marRight w:val="0"/>
      <w:marTop w:val="0"/>
      <w:marBottom w:val="0"/>
      <w:divBdr>
        <w:top w:val="none" w:sz="0" w:space="0" w:color="auto"/>
        <w:left w:val="none" w:sz="0" w:space="0" w:color="auto"/>
        <w:bottom w:val="none" w:sz="0" w:space="0" w:color="auto"/>
        <w:right w:val="none" w:sz="0" w:space="0" w:color="auto"/>
      </w:divBdr>
      <w:divsChild>
        <w:div w:id="705183023">
          <w:marLeft w:val="0"/>
          <w:marRight w:val="0"/>
          <w:marTop w:val="0"/>
          <w:marBottom w:val="0"/>
          <w:divBdr>
            <w:top w:val="none" w:sz="0" w:space="0" w:color="auto"/>
            <w:left w:val="none" w:sz="0" w:space="0" w:color="auto"/>
            <w:bottom w:val="none" w:sz="0" w:space="0" w:color="auto"/>
            <w:right w:val="none" w:sz="0" w:space="0" w:color="auto"/>
          </w:divBdr>
          <w:divsChild>
            <w:div w:id="1751387221">
              <w:marLeft w:val="0"/>
              <w:marRight w:val="0"/>
              <w:marTop w:val="0"/>
              <w:marBottom w:val="0"/>
              <w:divBdr>
                <w:top w:val="none" w:sz="0" w:space="0" w:color="auto"/>
                <w:left w:val="none" w:sz="0" w:space="0" w:color="auto"/>
                <w:bottom w:val="none" w:sz="0" w:space="0" w:color="auto"/>
                <w:right w:val="none" w:sz="0" w:space="0" w:color="auto"/>
              </w:divBdr>
              <w:divsChild>
                <w:div w:id="1861432687">
                  <w:marLeft w:val="0"/>
                  <w:marRight w:val="0"/>
                  <w:marTop w:val="0"/>
                  <w:marBottom w:val="0"/>
                  <w:divBdr>
                    <w:top w:val="none" w:sz="0" w:space="0" w:color="auto"/>
                    <w:left w:val="none" w:sz="0" w:space="0" w:color="auto"/>
                    <w:bottom w:val="none" w:sz="0" w:space="0" w:color="auto"/>
                    <w:right w:val="none" w:sz="0" w:space="0" w:color="auto"/>
                  </w:divBdr>
                  <w:divsChild>
                    <w:div w:id="17816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374013">
      <w:bodyDiv w:val="1"/>
      <w:marLeft w:val="0"/>
      <w:marRight w:val="0"/>
      <w:marTop w:val="0"/>
      <w:marBottom w:val="0"/>
      <w:divBdr>
        <w:top w:val="none" w:sz="0" w:space="0" w:color="auto"/>
        <w:left w:val="none" w:sz="0" w:space="0" w:color="auto"/>
        <w:bottom w:val="none" w:sz="0" w:space="0" w:color="auto"/>
        <w:right w:val="none" w:sz="0" w:space="0" w:color="auto"/>
      </w:divBdr>
    </w:div>
    <w:div w:id="1648391946">
      <w:bodyDiv w:val="1"/>
      <w:marLeft w:val="0"/>
      <w:marRight w:val="0"/>
      <w:marTop w:val="0"/>
      <w:marBottom w:val="0"/>
      <w:divBdr>
        <w:top w:val="none" w:sz="0" w:space="0" w:color="auto"/>
        <w:left w:val="none" w:sz="0" w:space="0" w:color="auto"/>
        <w:bottom w:val="none" w:sz="0" w:space="0" w:color="auto"/>
        <w:right w:val="none" w:sz="0" w:space="0" w:color="auto"/>
      </w:divBdr>
      <w:divsChild>
        <w:div w:id="412896444">
          <w:marLeft w:val="0"/>
          <w:marRight w:val="0"/>
          <w:marTop w:val="0"/>
          <w:marBottom w:val="0"/>
          <w:divBdr>
            <w:top w:val="none" w:sz="0" w:space="0" w:color="auto"/>
            <w:left w:val="none" w:sz="0" w:space="0" w:color="auto"/>
            <w:bottom w:val="none" w:sz="0" w:space="0" w:color="auto"/>
            <w:right w:val="none" w:sz="0" w:space="0" w:color="auto"/>
          </w:divBdr>
          <w:divsChild>
            <w:div w:id="721295866">
              <w:marLeft w:val="0"/>
              <w:marRight w:val="0"/>
              <w:marTop w:val="0"/>
              <w:marBottom w:val="0"/>
              <w:divBdr>
                <w:top w:val="none" w:sz="0" w:space="0" w:color="auto"/>
                <w:left w:val="none" w:sz="0" w:space="0" w:color="auto"/>
                <w:bottom w:val="none" w:sz="0" w:space="0" w:color="auto"/>
                <w:right w:val="none" w:sz="0" w:space="0" w:color="auto"/>
              </w:divBdr>
              <w:divsChild>
                <w:div w:id="1150445396">
                  <w:marLeft w:val="0"/>
                  <w:marRight w:val="0"/>
                  <w:marTop w:val="0"/>
                  <w:marBottom w:val="0"/>
                  <w:divBdr>
                    <w:top w:val="none" w:sz="0" w:space="0" w:color="auto"/>
                    <w:left w:val="none" w:sz="0" w:space="0" w:color="auto"/>
                    <w:bottom w:val="none" w:sz="0" w:space="0" w:color="auto"/>
                    <w:right w:val="none" w:sz="0" w:space="0" w:color="auto"/>
                  </w:divBdr>
                  <w:divsChild>
                    <w:div w:id="517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upac.pole-ether.fr/" TargetMode="Externa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1868</Words>
  <Characters>10651</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IUPAC Subcommittee on Gas Kinetic Data Evaluation – Data Sheet ROO_35</vt:lpstr>
    </vt:vector>
  </TitlesOfParts>
  <Manager/>
  <Company>.University of Leeds</Company>
  <LinksUpToDate>false</LinksUpToDate>
  <CharactersWithSpaces>12495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IUPAC Subcommittee on Gas Kinetic Data Evaluation – Data Sheet ROO_35</dc:title>
  <dc:subject/>
  <dc:creator>D.L. Baulch.</dc:creator>
  <cp:keywords/>
  <dc:description/>
  <cp:lastModifiedBy>Tony Cox</cp:lastModifiedBy>
  <cp:revision>4</cp:revision>
  <cp:lastPrinted>2016-11-19T21:10:00Z</cp:lastPrinted>
  <dcterms:created xsi:type="dcterms:W3CDTF">2017-05-23T11:18:00Z</dcterms:created>
  <dcterms:modified xsi:type="dcterms:W3CDTF">2017-07-31T11:21:00Z</dcterms:modified>
  <cp:category/>
</cp:coreProperties>
</file>